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5E" w:rsidRPr="00B57E10" w:rsidRDefault="007B135E" w:rsidP="00B57E10">
      <w:pPr>
        <w:jc w:val="both"/>
      </w:pPr>
    </w:p>
    <w:p w:rsidR="007B135E" w:rsidRPr="00B57E10" w:rsidRDefault="007B135E" w:rsidP="00B57E10">
      <w:pPr>
        <w:jc w:val="both"/>
      </w:pPr>
    </w:p>
    <w:p w:rsidR="007B135E" w:rsidRPr="00B57E10" w:rsidRDefault="00AA055F" w:rsidP="00B57E10">
      <w:pPr>
        <w:jc w:val="center"/>
      </w:pPr>
      <w:r w:rsidRPr="00B57E10">
        <w:rPr>
          <w:noProof/>
        </w:rPr>
        <w:drawing>
          <wp:inline distT="0" distB="0" distL="0" distR="0">
            <wp:extent cx="3657600" cy="1143000"/>
            <wp:effectExtent l="19050" t="0" r="0" b="0"/>
            <wp:docPr id="2" name="Picture 2" descr="JLab_logo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ab_logo_black1"/>
                    <pic:cNvPicPr>
                      <a:picLocks noChangeAspect="1" noChangeArrowheads="1"/>
                    </pic:cNvPicPr>
                  </pic:nvPicPr>
                  <pic:blipFill>
                    <a:blip r:embed="rId9" cstate="print"/>
                    <a:srcRect/>
                    <a:stretch>
                      <a:fillRect/>
                    </a:stretch>
                  </pic:blipFill>
                  <pic:spPr bwMode="auto">
                    <a:xfrm>
                      <a:off x="0" y="0"/>
                      <a:ext cx="3657600" cy="1143000"/>
                    </a:xfrm>
                    <a:prstGeom prst="rect">
                      <a:avLst/>
                    </a:prstGeom>
                    <a:noFill/>
                    <a:ln w="9525">
                      <a:noFill/>
                      <a:miter lim="800000"/>
                      <a:headEnd/>
                      <a:tailEnd/>
                    </a:ln>
                  </pic:spPr>
                </pic:pic>
              </a:graphicData>
            </a:graphic>
          </wp:inline>
        </w:drawing>
      </w:r>
    </w:p>
    <w:p w:rsidR="003A2ADF" w:rsidRPr="00B57E10" w:rsidRDefault="003A2ADF" w:rsidP="00B57E10">
      <w:pPr>
        <w:jc w:val="center"/>
        <w:rPr>
          <w:sz w:val="40"/>
          <w:szCs w:val="40"/>
        </w:rPr>
      </w:pPr>
      <w:r w:rsidRPr="00B57E10">
        <w:rPr>
          <w:sz w:val="40"/>
          <w:szCs w:val="40"/>
        </w:rPr>
        <w:t>Nuclear Physics Division</w:t>
      </w:r>
    </w:p>
    <w:p w:rsidR="007B135E" w:rsidRPr="00B57E10" w:rsidRDefault="007B135E" w:rsidP="00B57E10">
      <w:pPr>
        <w:jc w:val="center"/>
      </w:pPr>
    </w:p>
    <w:p w:rsidR="007B135E" w:rsidRPr="00B57E10" w:rsidRDefault="007B135E" w:rsidP="00B57E10">
      <w:pPr>
        <w:jc w:val="center"/>
      </w:pPr>
    </w:p>
    <w:p w:rsidR="007B135E" w:rsidRPr="00B57E10" w:rsidRDefault="007B135E" w:rsidP="00B57E10">
      <w:pPr>
        <w:jc w:val="center"/>
      </w:pPr>
    </w:p>
    <w:p w:rsidR="007B135E" w:rsidRPr="00B57E10" w:rsidRDefault="007B135E" w:rsidP="00B57E10">
      <w:pPr>
        <w:jc w:val="center"/>
      </w:pPr>
    </w:p>
    <w:p w:rsidR="007B135E" w:rsidRPr="00B57E10" w:rsidRDefault="007B135E" w:rsidP="00B57E10">
      <w:pPr>
        <w:jc w:val="center"/>
      </w:pPr>
    </w:p>
    <w:p w:rsidR="007B135E" w:rsidRPr="00B57E10" w:rsidRDefault="007B135E" w:rsidP="00B57E10">
      <w:pPr>
        <w:pStyle w:val="Heading1"/>
        <w:jc w:val="center"/>
        <w:rPr>
          <w:sz w:val="32"/>
        </w:rPr>
      </w:pPr>
    </w:p>
    <w:p w:rsidR="007B135E" w:rsidRPr="00B57E10" w:rsidRDefault="007B135E" w:rsidP="00B57E10">
      <w:pPr>
        <w:pStyle w:val="Heading1"/>
        <w:jc w:val="center"/>
        <w:rPr>
          <w:sz w:val="36"/>
          <w:szCs w:val="36"/>
        </w:rPr>
      </w:pPr>
      <w:r w:rsidRPr="00B57E10">
        <w:rPr>
          <w:sz w:val="36"/>
          <w:szCs w:val="36"/>
        </w:rPr>
        <w:t xml:space="preserve">Description and </w:t>
      </w:r>
      <w:r w:rsidR="00190250">
        <w:rPr>
          <w:sz w:val="36"/>
          <w:szCs w:val="36"/>
        </w:rPr>
        <w:t>Technical Information</w:t>
      </w:r>
      <w:r w:rsidR="00B57E10" w:rsidRPr="00B57E10">
        <w:rPr>
          <w:sz w:val="36"/>
          <w:szCs w:val="36"/>
        </w:rPr>
        <w:t xml:space="preserve"> </w:t>
      </w:r>
      <w:r w:rsidR="003A2ADF" w:rsidRPr="00B57E10">
        <w:rPr>
          <w:sz w:val="36"/>
          <w:szCs w:val="36"/>
        </w:rPr>
        <w:t>f</w:t>
      </w:r>
      <w:r w:rsidRPr="00B57E10">
        <w:rPr>
          <w:sz w:val="36"/>
          <w:szCs w:val="36"/>
        </w:rPr>
        <w:t>or</w:t>
      </w:r>
      <w:r w:rsidR="003A2ADF" w:rsidRPr="00B57E10">
        <w:rPr>
          <w:sz w:val="36"/>
          <w:szCs w:val="36"/>
        </w:rPr>
        <w:t xml:space="preserve"> the</w:t>
      </w:r>
      <w:r w:rsidR="00B57E10" w:rsidRPr="00B57E10">
        <w:rPr>
          <w:sz w:val="36"/>
          <w:szCs w:val="36"/>
        </w:rPr>
        <w:t xml:space="preserve"> </w:t>
      </w:r>
      <w:r w:rsidR="003A2ADF" w:rsidRPr="00B57E10">
        <w:rPr>
          <w:sz w:val="36"/>
          <w:szCs w:val="36"/>
        </w:rPr>
        <w:t>V</w:t>
      </w:r>
      <w:r w:rsidR="00F71A45">
        <w:rPr>
          <w:sz w:val="36"/>
          <w:szCs w:val="36"/>
        </w:rPr>
        <w:t>XS-based Electron Trigger and Readout Card (VETROC)</w:t>
      </w:r>
    </w:p>
    <w:p w:rsidR="007B135E" w:rsidRPr="00B57E10" w:rsidRDefault="007B135E" w:rsidP="00B57E10">
      <w:pPr>
        <w:jc w:val="center"/>
        <w:rPr>
          <w:b/>
          <w:sz w:val="32"/>
        </w:rPr>
      </w:pPr>
    </w:p>
    <w:p w:rsidR="007B135E" w:rsidRPr="00B57E10" w:rsidRDefault="007B135E" w:rsidP="00B57E10">
      <w:pPr>
        <w:jc w:val="center"/>
        <w:rPr>
          <w:b/>
          <w:sz w:val="32"/>
        </w:rPr>
      </w:pPr>
    </w:p>
    <w:p w:rsidR="00F71CB2" w:rsidRPr="00B57E10" w:rsidRDefault="00F71CB2" w:rsidP="00B57E10">
      <w:pPr>
        <w:jc w:val="center"/>
      </w:pPr>
    </w:p>
    <w:p w:rsidR="00CB3005" w:rsidRDefault="00CB3005" w:rsidP="00B57E10">
      <w:pPr>
        <w:jc w:val="center"/>
        <w:rPr>
          <w:sz w:val="28"/>
          <w:szCs w:val="28"/>
        </w:rPr>
      </w:pPr>
    </w:p>
    <w:p w:rsidR="00F71CB2" w:rsidRDefault="00812D32" w:rsidP="00B57E10">
      <w:pPr>
        <w:jc w:val="center"/>
        <w:rPr>
          <w:sz w:val="28"/>
          <w:szCs w:val="28"/>
        </w:rPr>
      </w:pPr>
      <w:r>
        <w:rPr>
          <w:sz w:val="28"/>
          <w:szCs w:val="28"/>
        </w:rPr>
        <w:t xml:space="preserve">Updated on: </w:t>
      </w:r>
      <w:r w:rsidR="00F71A45">
        <w:rPr>
          <w:sz w:val="28"/>
          <w:szCs w:val="28"/>
        </w:rPr>
        <w:t>Jan. 1</w:t>
      </w:r>
      <w:r w:rsidR="00B843A2">
        <w:rPr>
          <w:sz w:val="28"/>
          <w:szCs w:val="28"/>
        </w:rPr>
        <w:t>4</w:t>
      </w:r>
      <w:r w:rsidR="00F71A45">
        <w:rPr>
          <w:sz w:val="28"/>
          <w:szCs w:val="28"/>
        </w:rPr>
        <w:t>th</w:t>
      </w:r>
      <w:r w:rsidR="0042074D">
        <w:rPr>
          <w:sz w:val="28"/>
          <w:szCs w:val="28"/>
        </w:rPr>
        <w:t xml:space="preserve">, </w:t>
      </w:r>
      <w:r w:rsidR="00CB3005">
        <w:rPr>
          <w:sz w:val="28"/>
          <w:szCs w:val="28"/>
        </w:rPr>
        <w:t>201</w:t>
      </w:r>
      <w:r w:rsidR="00F71A45">
        <w:rPr>
          <w:sz w:val="28"/>
          <w:szCs w:val="28"/>
        </w:rPr>
        <w:t>4</w:t>
      </w:r>
    </w:p>
    <w:p w:rsidR="00CF04DC" w:rsidRDefault="00CF04DC" w:rsidP="00B57E10">
      <w:pPr>
        <w:jc w:val="center"/>
        <w:rPr>
          <w:sz w:val="28"/>
          <w:szCs w:val="28"/>
        </w:rPr>
      </w:pPr>
    </w:p>
    <w:p w:rsidR="00CF04DC" w:rsidRDefault="009B63CE">
      <w:pPr>
        <w:rPr>
          <w:b/>
        </w:rPr>
      </w:pPr>
      <w:r>
        <w:rPr>
          <w:b/>
        </w:rPr>
        <w:br w:type="page"/>
      </w:r>
    </w:p>
    <w:p w:rsidR="00CF04DC" w:rsidRDefault="00CF04DC"/>
    <w:p w:rsidR="007B135E" w:rsidRPr="00B57E10" w:rsidRDefault="007B135E" w:rsidP="00B57E10">
      <w:pPr>
        <w:pStyle w:val="Heading1"/>
        <w:jc w:val="both"/>
        <w:rPr>
          <w:sz w:val="28"/>
        </w:rPr>
      </w:pPr>
      <w:r w:rsidRPr="00B57E10">
        <w:rPr>
          <w:sz w:val="28"/>
        </w:rPr>
        <w:t>Table of Contents</w:t>
      </w:r>
    </w:p>
    <w:p w:rsidR="007B135E" w:rsidRPr="00B57E10" w:rsidRDefault="007B135E" w:rsidP="00B57E10">
      <w:pPr>
        <w:pStyle w:val="Heading1"/>
        <w:jc w:val="both"/>
        <w:rPr>
          <w:b w:val="0"/>
          <w:sz w:val="28"/>
        </w:rPr>
      </w:pPr>
    </w:p>
    <w:p w:rsidR="007B135E" w:rsidRPr="00B57E10" w:rsidRDefault="007B135E" w:rsidP="00B57E10">
      <w:pPr>
        <w:pStyle w:val="Heading1"/>
        <w:jc w:val="both"/>
        <w:rPr>
          <w:sz w:val="28"/>
        </w:rPr>
      </w:pPr>
    </w:p>
    <w:p w:rsidR="007B135E" w:rsidRPr="00B57E10" w:rsidRDefault="007B135E" w:rsidP="00B57E10">
      <w:pPr>
        <w:pStyle w:val="Heading1"/>
        <w:jc w:val="both"/>
        <w:rPr>
          <w:sz w:val="28"/>
        </w:rPr>
      </w:pPr>
    </w:p>
    <w:p w:rsidR="007B135E" w:rsidRDefault="007B135E" w:rsidP="00B57E10">
      <w:pPr>
        <w:pStyle w:val="Heading1"/>
        <w:jc w:val="both"/>
        <w:rPr>
          <w:sz w:val="24"/>
          <w:u w:val="single"/>
        </w:rPr>
      </w:pPr>
      <w:r w:rsidRPr="00B57E10">
        <w:rPr>
          <w:sz w:val="24"/>
          <w:u w:val="single"/>
        </w:rPr>
        <w:t>Section</w:t>
      </w:r>
      <w:r w:rsidRPr="00B57E10">
        <w:rPr>
          <w:sz w:val="24"/>
          <w:u w:val="single"/>
        </w:rPr>
        <w:tab/>
      </w:r>
      <w:r w:rsidRPr="00B57E10">
        <w:rPr>
          <w:sz w:val="24"/>
          <w:u w:val="single"/>
        </w:rPr>
        <w:tab/>
      </w:r>
      <w:r w:rsidRPr="00B57E10">
        <w:rPr>
          <w:sz w:val="24"/>
          <w:u w:val="single"/>
        </w:rPr>
        <w:tab/>
        <w:t>Title</w:t>
      </w:r>
      <w:r w:rsidRPr="00B57E10">
        <w:rPr>
          <w:sz w:val="24"/>
          <w:u w:val="single"/>
        </w:rPr>
        <w:tab/>
      </w:r>
      <w:r w:rsidRPr="00B57E10">
        <w:rPr>
          <w:sz w:val="24"/>
          <w:u w:val="single"/>
        </w:rPr>
        <w:tab/>
        <w:t xml:space="preserve">    </w:t>
      </w:r>
      <w:r w:rsidRPr="00B57E10">
        <w:rPr>
          <w:sz w:val="24"/>
          <w:u w:val="single"/>
        </w:rPr>
        <w:tab/>
      </w:r>
      <w:r w:rsidRPr="00B57E10">
        <w:rPr>
          <w:sz w:val="24"/>
          <w:u w:val="single"/>
        </w:rPr>
        <w:tab/>
      </w:r>
      <w:r w:rsidRPr="00B57E10">
        <w:rPr>
          <w:sz w:val="24"/>
          <w:u w:val="single"/>
        </w:rPr>
        <w:tab/>
      </w:r>
      <w:r w:rsidRPr="00B57E10">
        <w:rPr>
          <w:sz w:val="24"/>
          <w:u w:val="single"/>
        </w:rPr>
        <w:tab/>
        <w:t xml:space="preserve">          Page  </w:t>
      </w:r>
    </w:p>
    <w:p w:rsidR="0051200F" w:rsidRPr="0051200F" w:rsidRDefault="0051200F" w:rsidP="0051200F"/>
    <w:tbl>
      <w:tblPr>
        <w:tblStyle w:val="Table3Deffects3"/>
        <w:tblW w:w="0" w:type="auto"/>
        <w:tblLook w:val="0600" w:firstRow="0" w:lastRow="0" w:firstColumn="0" w:lastColumn="0" w:noHBand="1" w:noVBand="1"/>
      </w:tblPr>
      <w:tblGrid>
        <w:gridCol w:w="2952"/>
        <w:gridCol w:w="4716"/>
        <w:gridCol w:w="1188"/>
      </w:tblGrid>
      <w:tr w:rsidR="0051200F" w:rsidTr="0051200F">
        <w:tc>
          <w:tcPr>
            <w:tcW w:w="2952" w:type="dxa"/>
          </w:tcPr>
          <w:p w:rsidR="0051200F" w:rsidRDefault="0051200F" w:rsidP="0051200F">
            <w:pPr>
              <w:pStyle w:val="Heading1"/>
              <w:spacing w:line="480" w:lineRule="auto"/>
              <w:jc w:val="both"/>
              <w:outlineLvl w:val="0"/>
              <w:rPr>
                <w:b w:val="0"/>
                <w:sz w:val="24"/>
              </w:rPr>
            </w:pPr>
            <w:r>
              <w:rPr>
                <w:b w:val="0"/>
                <w:sz w:val="24"/>
              </w:rPr>
              <w:t>1</w:t>
            </w:r>
          </w:p>
        </w:tc>
        <w:tc>
          <w:tcPr>
            <w:tcW w:w="4716" w:type="dxa"/>
          </w:tcPr>
          <w:p w:rsidR="0051200F" w:rsidRDefault="0051200F" w:rsidP="0051200F">
            <w:pPr>
              <w:pStyle w:val="Heading1"/>
              <w:spacing w:line="480" w:lineRule="auto"/>
              <w:jc w:val="both"/>
              <w:outlineLvl w:val="0"/>
              <w:rPr>
                <w:b w:val="0"/>
                <w:sz w:val="24"/>
              </w:rPr>
            </w:pPr>
            <w:r w:rsidRPr="00B57E10">
              <w:rPr>
                <w:b w:val="0"/>
                <w:sz w:val="24"/>
              </w:rPr>
              <w:t>Introduction</w:t>
            </w:r>
          </w:p>
        </w:tc>
        <w:tc>
          <w:tcPr>
            <w:tcW w:w="1188" w:type="dxa"/>
          </w:tcPr>
          <w:p w:rsidR="0051200F" w:rsidRDefault="0051200F" w:rsidP="0051200F">
            <w:pPr>
              <w:pStyle w:val="Heading1"/>
              <w:spacing w:line="480" w:lineRule="auto"/>
              <w:jc w:val="both"/>
              <w:outlineLvl w:val="0"/>
              <w:rPr>
                <w:b w:val="0"/>
                <w:sz w:val="24"/>
              </w:rPr>
            </w:pPr>
            <w:r>
              <w:rPr>
                <w:b w:val="0"/>
                <w:sz w:val="24"/>
              </w:rPr>
              <w:t>3</w:t>
            </w:r>
          </w:p>
        </w:tc>
      </w:tr>
      <w:tr w:rsidR="0051200F" w:rsidTr="0051200F">
        <w:tc>
          <w:tcPr>
            <w:tcW w:w="2952" w:type="dxa"/>
          </w:tcPr>
          <w:p w:rsidR="0051200F" w:rsidRDefault="0051200F" w:rsidP="0051200F">
            <w:pPr>
              <w:pStyle w:val="Heading1"/>
              <w:spacing w:line="480" w:lineRule="auto"/>
              <w:jc w:val="both"/>
              <w:outlineLvl w:val="0"/>
              <w:rPr>
                <w:b w:val="0"/>
                <w:sz w:val="24"/>
              </w:rPr>
            </w:pPr>
            <w:r>
              <w:rPr>
                <w:b w:val="0"/>
                <w:sz w:val="24"/>
              </w:rPr>
              <w:t>2</w:t>
            </w:r>
          </w:p>
        </w:tc>
        <w:tc>
          <w:tcPr>
            <w:tcW w:w="4716" w:type="dxa"/>
          </w:tcPr>
          <w:p w:rsidR="0051200F" w:rsidRDefault="0051200F" w:rsidP="0013672E">
            <w:pPr>
              <w:pStyle w:val="Heading1"/>
              <w:spacing w:line="480" w:lineRule="auto"/>
              <w:jc w:val="both"/>
              <w:outlineLvl w:val="0"/>
              <w:rPr>
                <w:b w:val="0"/>
                <w:sz w:val="24"/>
              </w:rPr>
            </w:pPr>
            <w:r>
              <w:rPr>
                <w:b w:val="0"/>
                <w:sz w:val="24"/>
              </w:rPr>
              <w:t>P</w:t>
            </w:r>
            <w:r w:rsidR="0013672E">
              <w:rPr>
                <w:b w:val="0"/>
                <w:sz w:val="24"/>
              </w:rPr>
              <w:t xml:space="preserve">CB design of </w:t>
            </w:r>
            <w:r w:rsidR="00F71A45">
              <w:rPr>
                <w:b w:val="0"/>
                <w:sz w:val="24"/>
              </w:rPr>
              <w:t xml:space="preserve">VETROC </w:t>
            </w:r>
            <w:r>
              <w:rPr>
                <w:b w:val="0"/>
                <w:sz w:val="24"/>
              </w:rPr>
              <w:t>Module</w:t>
            </w:r>
          </w:p>
        </w:tc>
        <w:tc>
          <w:tcPr>
            <w:tcW w:w="1188" w:type="dxa"/>
          </w:tcPr>
          <w:p w:rsidR="0051200F" w:rsidRDefault="00764503" w:rsidP="0051200F">
            <w:pPr>
              <w:pStyle w:val="Heading1"/>
              <w:spacing w:line="480" w:lineRule="auto"/>
              <w:jc w:val="both"/>
              <w:outlineLvl w:val="0"/>
              <w:rPr>
                <w:b w:val="0"/>
                <w:sz w:val="24"/>
              </w:rPr>
            </w:pPr>
            <w:r>
              <w:rPr>
                <w:b w:val="0"/>
                <w:sz w:val="24"/>
              </w:rPr>
              <w:t>4</w:t>
            </w:r>
          </w:p>
        </w:tc>
      </w:tr>
      <w:tr w:rsidR="0051200F" w:rsidTr="0051200F">
        <w:tc>
          <w:tcPr>
            <w:tcW w:w="2952" w:type="dxa"/>
          </w:tcPr>
          <w:p w:rsidR="0051200F" w:rsidRDefault="0051200F" w:rsidP="0051200F">
            <w:pPr>
              <w:pStyle w:val="Heading1"/>
              <w:spacing w:line="480" w:lineRule="auto"/>
              <w:jc w:val="both"/>
              <w:outlineLvl w:val="0"/>
              <w:rPr>
                <w:b w:val="0"/>
                <w:sz w:val="24"/>
              </w:rPr>
            </w:pPr>
            <w:r>
              <w:rPr>
                <w:b w:val="0"/>
                <w:sz w:val="24"/>
              </w:rPr>
              <w:t>3</w:t>
            </w:r>
          </w:p>
        </w:tc>
        <w:tc>
          <w:tcPr>
            <w:tcW w:w="4716" w:type="dxa"/>
          </w:tcPr>
          <w:p w:rsidR="0051200F" w:rsidRDefault="0051200F" w:rsidP="0051200F">
            <w:pPr>
              <w:pStyle w:val="Heading1"/>
              <w:spacing w:line="480" w:lineRule="auto"/>
              <w:jc w:val="both"/>
              <w:outlineLvl w:val="0"/>
              <w:rPr>
                <w:b w:val="0"/>
                <w:sz w:val="24"/>
              </w:rPr>
            </w:pPr>
            <w:r>
              <w:rPr>
                <w:b w:val="0"/>
                <w:sz w:val="24"/>
              </w:rPr>
              <w:t>Function Description</w:t>
            </w:r>
          </w:p>
        </w:tc>
        <w:tc>
          <w:tcPr>
            <w:tcW w:w="1188" w:type="dxa"/>
          </w:tcPr>
          <w:p w:rsidR="0051200F" w:rsidRDefault="00764503" w:rsidP="0051200F">
            <w:pPr>
              <w:pStyle w:val="Heading1"/>
              <w:spacing w:line="480" w:lineRule="auto"/>
              <w:jc w:val="both"/>
              <w:outlineLvl w:val="0"/>
              <w:rPr>
                <w:b w:val="0"/>
                <w:sz w:val="24"/>
              </w:rPr>
            </w:pPr>
            <w:r>
              <w:rPr>
                <w:b w:val="0"/>
                <w:sz w:val="24"/>
              </w:rPr>
              <w:t>7</w:t>
            </w:r>
          </w:p>
        </w:tc>
      </w:tr>
      <w:tr w:rsidR="0051200F" w:rsidTr="0051200F">
        <w:tc>
          <w:tcPr>
            <w:tcW w:w="2952" w:type="dxa"/>
          </w:tcPr>
          <w:p w:rsidR="0051200F" w:rsidRDefault="0051200F" w:rsidP="0051200F">
            <w:pPr>
              <w:pStyle w:val="Heading1"/>
              <w:spacing w:line="480" w:lineRule="auto"/>
              <w:jc w:val="both"/>
              <w:outlineLvl w:val="0"/>
              <w:rPr>
                <w:b w:val="0"/>
                <w:sz w:val="24"/>
              </w:rPr>
            </w:pPr>
            <w:r>
              <w:rPr>
                <w:b w:val="0"/>
                <w:sz w:val="24"/>
              </w:rPr>
              <w:t>4</w:t>
            </w:r>
          </w:p>
        </w:tc>
        <w:tc>
          <w:tcPr>
            <w:tcW w:w="4716" w:type="dxa"/>
          </w:tcPr>
          <w:p w:rsidR="0051200F" w:rsidRDefault="0051200F" w:rsidP="0051200F">
            <w:pPr>
              <w:pStyle w:val="Heading1"/>
              <w:spacing w:line="480" w:lineRule="auto"/>
              <w:jc w:val="both"/>
              <w:outlineLvl w:val="0"/>
              <w:rPr>
                <w:b w:val="0"/>
                <w:sz w:val="24"/>
              </w:rPr>
            </w:pPr>
            <w:r>
              <w:rPr>
                <w:b w:val="0"/>
                <w:sz w:val="24"/>
              </w:rPr>
              <w:t>Specifications</w:t>
            </w:r>
          </w:p>
        </w:tc>
        <w:tc>
          <w:tcPr>
            <w:tcW w:w="1188" w:type="dxa"/>
          </w:tcPr>
          <w:p w:rsidR="0051200F" w:rsidRDefault="0051200F" w:rsidP="00764503">
            <w:pPr>
              <w:pStyle w:val="Heading1"/>
              <w:spacing w:line="480" w:lineRule="auto"/>
              <w:jc w:val="both"/>
              <w:outlineLvl w:val="0"/>
              <w:rPr>
                <w:b w:val="0"/>
                <w:sz w:val="24"/>
              </w:rPr>
            </w:pPr>
            <w:r>
              <w:rPr>
                <w:b w:val="0"/>
                <w:sz w:val="24"/>
              </w:rPr>
              <w:t>1</w:t>
            </w:r>
            <w:r w:rsidR="00764503">
              <w:rPr>
                <w:b w:val="0"/>
                <w:sz w:val="24"/>
              </w:rPr>
              <w:t>6</w:t>
            </w:r>
          </w:p>
        </w:tc>
      </w:tr>
      <w:tr w:rsidR="00FF6AFD" w:rsidTr="00094A63">
        <w:tc>
          <w:tcPr>
            <w:tcW w:w="2952" w:type="dxa"/>
          </w:tcPr>
          <w:p w:rsidR="00FF6AFD" w:rsidRDefault="00FF6AFD" w:rsidP="00094A63">
            <w:pPr>
              <w:pStyle w:val="Heading1"/>
              <w:spacing w:line="480" w:lineRule="auto"/>
              <w:jc w:val="both"/>
              <w:outlineLvl w:val="0"/>
              <w:rPr>
                <w:b w:val="0"/>
                <w:sz w:val="24"/>
              </w:rPr>
            </w:pPr>
            <w:r>
              <w:rPr>
                <w:b w:val="0"/>
                <w:sz w:val="24"/>
              </w:rPr>
              <w:t>5</w:t>
            </w:r>
          </w:p>
        </w:tc>
        <w:tc>
          <w:tcPr>
            <w:tcW w:w="4716" w:type="dxa"/>
          </w:tcPr>
          <w:p w:rsidR="00FF6AFD" w:rsidRDefault="00FF6AFD" w:rsidP="00094A63">
            <w:pPr>
              <w:pStyle w:val="Heading1"/>
              <w:spacing w:line="480" w:lineRule="auto"/>
              <w:jc w:val="both"/>
              <w:outlineLvl w:val="0"/>
              <w:rPr>
                <w:b w:val="0"/>
                <w:sz w:val="24"/>
              </w:rPr>
            </w:pPr>
            <w:r>
              <w:rPr>
                <w:b w:val="0"/>
                <w:sz w:val="24"/>
              </w:rPr>
              <w:t>VETROC operation procedures</w:t>
            </w:r>
          </w:p>
        </w:tc>
        <w:tc>
          <w:tcPr>
            <w:tcW w:w="1188" w:type="dxa"/>
          </w:tcPr>
          <w:p w:rsidR="00FF6AFD" w:rsidRPr="00FF6AFD" w:rsidRDefault="00FF6AFD" w:rsidP="00094A63">
            <w:pPr>
              <w:pStyle w:val="Heading1"/>
              <w:spacing w:line="480" w:lineRule="auto"/>
              <w:jc w:val="both"/>
              <w:outlineLvl w:val="0"/>
              <w:rPr>
                <w:b w:val="0"/>
                <w:sz w:val="24"/>
              </w:rPr>
            </w:pPr>
            <w:r>
              <w:rPr>
                <w:b w:val="0"/>
                <w:sz w:val="24"/>
              </w:rPr>
              <w:t>20</w:t>
            </w:r>
          </w:p>
        </w:tc>
      </w:tr>
      <w:tr w:rsidR="00FF6AFD" w:rsidTr="00094A63">
        <w:tc>
          <w:tcPr>
            <w:tcW w:w="2952" w:type="dxa"/>
          </w:tcPr>
          <w:p w:rsidR="00FF6AFD" w:rsidRDefault="00FF6AFD" w:rsidP="00094A63">
            <w:pPr>
              <w:pStyle w:val="Heading1"/>
              <w:spacing w:line="480" w:lineRule="auto"/>
              <w:jc w:val="both"/>
              <w:outlineLvl w:val="0"/>
              <w:rPr>
                <w:b w:val="0"/>
                <w:sz w:val="24"/>
              </w:rPr>
            </w:pPr>
            <w:r>
              <w:rPr>
                <w:b w:val="0"/>
                <w:sz w:val="24"/>
              </w:rPr>
              <w:t>6</w:t>
            </w:r>
          </w:p>
        </w:tc>
        <w:tc>
          <w:tcPr>
            <w:tcW w:w="4716" w:type="dxa"/>
          </w:tcPr>
          <w:p w:rsidR="00FF6AFD" w:rsidRDefault="00FF6AFD" w:rsidP="00094A63">
            <w:pPr>
              <w:pStyle w:val="Heading1"/>
              <w:spacing w:line="480" w:lineRule="auto"/>
              <w:jc w:val="both"/>
              <w:outlineLvl w:val="0"/>
              <w:rPr>
                <w:b w:val="0"/>
                <w:sz w:val="24"/>
              </w:rPr>
            </w:pPr>
            <w:r>
              <w:rPr>
                <w:b w:val="0"/>
                <w:sz w:val="24"/>
              </w:rPr>
              <w:t>Programming Requirements</w:t>
            </w:r>
          </w:p>
        </w:tc>
        <w:tc>
          <w:tcPr>
            <w:tcW w:w="1188" w:type="dxa"/>
          </w:tcPr>
          <w:p w:rsidR="00FF6AFD" w:rsidRPr="00FF6AFD" w:rsidRDefault="00FF6AFD" w:rsidP="00094A63">
            <w:pPr>
              <w:pStyle w:val="Heading1"/>
              <w:spacing w:line="480" w:lineRule="auto"/>
              <w:jc w:val="both"/>
              <w:outlineLvl w:val="0"/>
              <w:rPr>
                <w:b w:val="0"/>
                <w:sz w:val="24"/>
              </w:rPr>
            </w:pPr>
            <w:r>
              <w:rPr>
                <w:b w:val="0"/>
                <w:sz w:val="24"/>
              </w:rPr>
              <w:t>20</w:t>
            </w:r>
          </w:p>
        </w:tc>
      </w:tr>
      <w:tr w:rsidR="0065452C" w:rsidTr="0051200F">
        <w:tc>
          <w:tcPr>
            <w:tcW w:w="2952" w:type="dxa"/>
          </w:tcPr>
          <w:p w:rsidR="0065452C" w:rsidRDefault="00FF6AFD" w:rsidP="00F71A45">
            <w:pPr>
              <w:pStyle w:val="Heading1"/>
              <w:spacing w:line="480" w:lineRule="auto"/>
              <w:jc w:val="both"/>
              <w:outlineLvl w:val="0"/>
              <w:rPr>
                <w:b w:val="0"/>
                <w:sz w:val="24"/>
              </w:rPr>
            </w:pPr>
            <w:r>
              <w:rPr>
                <w:b w:val="0"/>
                <w:sz w:val="24"/>
              </w:rPr>
              <w:t>7</w:t>
            </w:r>
          </w:p>
        </w:tc>
        <w:tc>
          <w:tcPr>
            <w:tcW w:w="4716" w:type="dxa"/>
          </w:tcPr>
          <w:p w:rsidR="0065452C" w:rsidRDefault="001B25E4" w:rsidP="0051200F">
            <w:pPr>
              <w:pStyle w:val="Heading1"/>
              <w:spacing w:line="480" w:lineRule="auto"/>
              <w:jc w:val="both"/>
              <w:outlineLvl w:val="0"/>
              <w:rPr>
                <w:b w:val="0"/>
                <w:sz w:val="24"/>
              </w:rPr>
            </w:pPr>
            <w:r>
              <w:rPr>
                <w:b w:val="0"/>
                <w:sz w:val="24"/>
              </w:rPr>
              <w:t>P</w:t>
            </w:r>
            <w:r w:rsidR="00FF6AFD">
              <w:rPr>
                <w:b w:val="0"/>
                <w:sz w:val="24"/>
              </w:rPr>
              <w:t>in out tables</w:t>
            </w:r>
          </w:p>
        </w:tc>
        <w:tc>
          <w:tcPr>
            <w:tcW w:w="1188" w:type="dxa"/>
          </w:tcPr>
          <w:p w:rsidR="00FF6AFD" w:rsidRPr="00FF6AFD" w:rsidRDefault="00764503" w:rsidP="00FF6AFD">
            <w:pPr>
              <w:pStyle w:val="Heading1"/>
              <w:spacing w:line="480" w:lineRule="auto"/>
              <w:jc w:val="both"/>
              <w:outlineLvl w:val="0"/>
              <w:rPr>
                <w:b w:val="0"/>
                <w:sz w:val="24"/>
              </w:rPr>
            </w:pPr>
            <w:r>
              <w:rPr>
                <w:b w:val="0"/>
                <w:sz w:val="24"/>
              </w:rPr>
              <w:t>20</w:t>
            </w:r>
          </w:p>
        </w:tc>
      </w:tr>
      <w:tr w:rsidR="0051200F" w:rsidTr="0051200F">
        <w:tc>
          <w:tcPr>
            <w:tcW w:w="2952" w:type="dxa"/>
          </w:tcPr>
          <w:p w:rsidR="0051200F" w:rsidRDefault="0051200F" w:rsidP="0051200F">
            <w:pPr>
              <w:pStyle w:val="Heading1"/>
              <w:spacing w:line="480" w:lineRule="auto"/>
              <w:jc w:val="both"/>
              <w:outlineLvl w:val="0"/>
              <w:rPr>
                <w:b w:val="0"/>
                <w:sz w:val="24"/>
              </w:rPr>
            </w:pPr>
            <w:r>
              <w:rPr>
                <w:b w:val="0"/>
                <w:sz w:val="24"/>
              </w:rPr>
              <w:t>Appendix A</w:t>
            </w:r>
          </w:p>
        </w:tc>
        <w:tc>
          <w:tcPr>
            <w:tcW w:w="4716" w:type="dxa"/>
          </w:tcPr>
          <w:p w:rsidR="0051200F" w:rsidRDefault="0051200F" w:rsidP="0051200F">
            <w:pPr>
              <w:pStyle w:val="Heading1"/>
              <w:spacing w:line="480" w:lineRule="auto"/>
              <w:jc w:val="both"/>
              <w:outlineLvl w:val="0"/>
              <w:rPr>
                <w:b w:val="0"/>
                <w:sz w:val="24"/>
              </w:rPr>
            </w:pPr>
            <w:r>
              <w:rPr>
                <w:b w:val="0"/>
                <w:sz w:val="24"/>
              </w:rPr>
              <w:t>Schematics</w:t>
            </w:r>
          </w:p>
        </w:tc>
        <w:tc>
          <w:tcPr>
            <w:tcW w:w="1188" w:type="dxa"/>
          </w:tcPr>
          <w:p w:rsidR="0051200F" w:rsidRDefault="00054B65" w:rsidP="0051200F">
            <w:pPr>
              <w:pStyle w:val="Heading1"/>
              <w:spacing w:line="480" w:lineRule="auto"/>
              <w:jc w:val="both"/>
              <w:outlineLvl w:val="0"/>
              <w:rPr>
                <w:b w:val="0"/>
                <w:sz w:val="24"/>
              </w:rPr>
            </w:pPr>
            <w:r>
              <w:rPr>
                <w:b w:val="0"/>
                <w:sz w:val="24"/>
              </w:rPr>
              <w:t>3</w:t>
            </w:r>
            <w:r w:rsidR="00764503">
              <w:rPr>
                <w:b w:val="0"/>
                <w:sz w:val="24"/>
              </w:rPr>
              <w:t>3</w:t>
            </w:r>
          </w:p>
        </w:tc>
      </w:tr>
      <w:tr w:rsidR="0051200F" w:rsidTr="0051200F">
        <w:tc>
          <w:tcPr>
            <w:tcW w:w="2952" w:type="dxa"/>
          </w:tcPr>
          <w:p w:rsidR="0051200F" w:rsidRDefault="0051200F" w:rsidP="0051200F">
            <w:pPr>
              <w:pStyle w:val="Heading1"/>
              <w:spacing w:line="480" w:lineRule="auto"/>
              <w:jc w:val="both"/>
              <w:outlineLvl w:val="0"/>
              <w:rPr>
                <w:b w:val="0"/>
                <w:sz w:val="24"/>
              </w:rPr>
            </w:pPr>
            <w:r>
              <w:rPr>
                <w:b w:val="0"/>
                <w:sz w:val="24"/>
              </w:rPr>
              <w:t>Appendix B</w:t>
            </w:r>
          </w:p>
        </w:tc>
        <w:tc>
          <w:tcPr>
            <w:tcW w:w="4716" w:type="dxa"/>
          </w:tcPr>
          <w:p w:rsidR="0051200F" w:rsidRDefault="0051200F" w:rsidP="0051200F">
            <w:pPr>
              <w:pStyle w:val="Heading1"/>
              <w:spacing w:line="480" w:lineRule="auto"/>
              <w:jc w:val="both"/>
              <w:outlineLvl w:val="0"/>
              <w:rPr>
                <w:b w:val="0"/>
                <w:sz w:val="24"/>
              </w:rPr>
            </w:pPr>
            <w:r>
              <w:rPr>
                <w:b w:val="0"/>
                <w:sz w:val="24"/>
              </w:rPr>
              <w:t>Fabrication Drawing</w:t>
            </w:r>
          </w:p>
        </w:tc>
        <w:tc>
          <w:tcPr>
            <w:tcW w:w="1188" w:type="dxa"/>
          </w:tcPr>
          <w:p w:rsidR="0051200F" w:rsidRDefault="00764503" w:rsidP="0051200F">
            <w:pPr>
              <w:pStyle w:val="Heading1"/>
              <w:spacing w:line="480" w:lineRule="auto"/>
              <w:jc w:val="both"/>
              <w:outlineLvl w:val="0"/>
              <w:rPr>
                <w:b w:val="0"/>
                <w:sz w:val="24"/>
              </w:rPr>
            </w:pPr>
            <w:r>
              <w:rPr>
                <w:b w:val="0"/>
                <w:sz w:val="24"/>
              </w:rPr>
              <w:t>51</w:t>
            </w:r>
          </w:p>
        </w:tc>
      </w:tr>
      <w:tr w:rsidR="0051200F" w:rsidTr="0051200F">
        <w:tc>
          <w:tcPr>
            <w:tcW w:w="2952" w:type="dxa"/>
          </w:tcPr>
          <w:p w:rsidR="0051200F" w:rsidRDefault="0051200F" w:rsidP="0051200F">
            <w:pPr>
              <w:pStyle w:val="Heading1"/>
              <w:spacing w:line="480" w:lineRule="auto"/>
              <w:jc w:val="both"/>
              <w:outlineLvl w:val="0"/>
              <w:rPr>
                <w:b w:val="0"/>
                <w:sz w:val="24"/>
              </w:rPr>
            </w:pPr>
            <w:r>
              <w:rPr>
                <w:b w:val="0"/>
                <w:sz w:val="24"/>
              </w:rPr>
              <w:t>Appendix C</w:t>
            </w:r>
          </w:p>
        </w:tc>
        <w:tc>
          <w:tcPr>
            <w:tcW w:w="4716" w:type="dxa"/>
          </w:tcPr>
          <w:p w:rsidR="0051200F" w:rsidRDefault="0051200F" w:rsidP="0051200F">
            <w:pPr>
              <w:pStyle w:val="Heading1"/>
              <w:spacing w:line="480" w:lineRule="auto"/>
              <w:jc w:val="both"/>
              <w:outlineLvl w:val="0"/>
              <w:rPr>
                <w:b w:val="0"/>
                <w:sz w:val="24"/>
              </w:rPr>
            </w:pPr>
            <w:r>
              <w:rPr>
                <w:b w:val="0"/>
                <w:sz w:val="24"/>
              </w:rPr>
              <w:t>Bill of Materials</w:t>
            </w:r>
          </w:p>
        </w:tc>
        <w:tc>
          <w:tcPr>
            <w:tcW w:w="1188" w:type="dxa"/>
          </w:tcPr>
          <w:p w:rsidR="0051200F" w:rsidRDefault="00FF5259" w:rsidP="0051200F">
            <w:pPr>
              <w:pStyle w:val="Heading1"/>
              <w:spacing w:line="480" w:lineRule="auto"/>
              <w:jc w:val="both"/>
              <w:outlineLvl w:val="0"/>
              <w:rPr>
                <w:b w:val="0"/>
                <w:sz w:val="24"/>
              </w:rPr>
            </w:pPr>
            <w:r>
              <w:rPr>
                <w:b w:val="0"/>
                <w:sz w:val="24"/>
              </w:rPr>
              <w:t>5</w:t>
            </w:r>
            <w:r w:rsidR="00764503">
              <w:rPr>
                <w:b w:val="0"/>
                <w:sz w:val="24"/>
              </w:rPr>
              <w:t>4</w:t>
            </w:r>
          </w:p>
        </w:tc>
      </w:tr>
      <w:tr w:rsidR="00FB4F28" w:rsidTr="0051200F">
        <w:tc>
          <w:tcPr>
            <w:tcW w:w="2952" w:type="dxa"/>
          </w:tcPr>
          <w:p w:rsidR="00FB4F28" w:rsidRDefault="00FB4F28" w:rsidP="00F71A45">
            <w:pPr>
              <w:pStyle w:val="Heading1"/>
              <w:spacing w:line="480" w:lineRule="auto"/>
              <w:jc w:val="both"/>
              <w:outlineLvl w:val="0"/>
              <w:rPr>
                <w:b w:val="0"/>
                <w:sz w:val="24"/>
              </w:rPr>
            </w:pPr>
            <w:r>
              <w:rPr>
                <w:b w:val="0"/>
                <w:sz w:val="24"/>
              </w:rPr>
              <w:t xml:space="preserve">Appendix </w:t>
            </w:r>
            <w:r w:rsidR="00F71A45">
              <w:rPr>
                <w:b w:val="0"/>
                <w:sz w:val="24"/>
              </w:rPr>
              <w:t>D</w:t>
            </w:r>
          </w:p>
        </w:tc>
        <w:tc>
          <w:tcPr>
            <w:tcW w:w="4716" w:type="dxa"/>
          </w:tcPr>
          <w:p w:rsidR="00FB4F28" w:rsidRDefault="00FB4F28" w:rsidP="0051200F">
            <w:pPr>
              <w:pStyle w:val="Heading1"/>
              <w:spacing w:line="480" w:lineRule="auto"/>
              <w:jc w:val="both"/>
              <w:outlineLvl w:val="0"/>
              <w:rPr>
                <w:b w:val="0"/>
                <w:sz w:val="24"/>
              </w:rPr>
            </w:pPr>
            <w:r>
              <w:rPr>
                <w:b w:val="0"/>
                <w:sz w:val="24"/>
              </w:rPr>
              <w:t>Revision history</w:t>
            </w:r>
          </w:p>
        </w:tc>
        <w:tc>
          <w:tcPr>
            <w:tcW w:w="1188" w:type="dxa"/>
          </w:tcPr>
          <w:p w:rsidR="00FB4F28" w:rsidRDefault="00976790" w:rsidP="00FC17AC">
            <w:pPr>
              <w:pStyle w:val="Heading1"/>
              <w:spacing w:line="480" w:lineRule="auto"/>
              <w:jc w:val="both"/>
              <w:outlineLvl w:val="0"/>
              <w:rPr>
                <w:b w:val="0"/>
                <w:sz w:val="24"/>
              </w:rPr>
            </w:pPr>
            <w:r>
              <w:rPr>
                <w:b w:val="0"/>
                <w:sz w:val="24"/>
              </w:rPr>
              <w:t>6</w:t>
            </w:r>
            <w:r w:rsidR="00764503">
              <w:rPr>
                <w:b w:val="0"/>
                <w:sz w:val="24"/>
              </w:rPr>
              <w:t>2</w:t>
            </w:r>
          </w:p>
        </w:tc>
      </w:tr>
    </w:tbl>
    <w:p w:rsidR="007B135E" w:rsidRPr="00B57E10" w:rsidRDefault="007B135E" w:rsidP="00B57E10">
      <w:pPr>
        <w:pStyle w:val="Heading1"/>
        <w:jc w:val="both"/>
        <w:rPr>
          <w:b w:val="0"/>
          <w:sz w:val="24"/>
        </w:rPr>
      </w:pPr>
    </w:p>
    <w:p w:rsidR="0051200F" w:rsidRDefault="0051200F">
      <w:r>
        <w:br w:type="page"/>
      </w:r>
    </w:p>
    <w:p w:rsidR="007B135E" w:rsidRPr="00680926" w:rsidRDefault="00FB0FB3" w:rsidP="00B57E10">
      <w:pPr>
        <w:pStyle w:val="Heading1"/>
        <w:jc w:val="both"/>
        <w:rPr>
          <w:sz w:val="32"/>
          <w:szCs w:val="32"/>
        </w:rPr>
      </w:pPr>
      <w:r w:rsidRPr="00680926">
        <w:rPr>
          <w:sz w:val="32"/>
          <w:szCs w:val="32"/>
        </w:rPr>
        <w:lastRenderedPageBreak/>
        <w:t>1</w:t>
      </w:r>
      <w:r w:rsidR="00801321" w:rsidRPr="00680926">
        <w:rPr>
          <w:sz w:val="32"/>
          <w:szCs w:val="32"/>
        </w:rPr>
        <w:t xml:space="preserve"> Introduction</w:t>
      </w:r>
    </w:p>
    <w:p w:rsidR="00E06EDD" w:rsidRPr="00B57E10" w:rsidRDefault="00E06EDD" w:rsidP="00B57E10">
      <w:pPr>
        <w:jc w:val="both"/>
      </w:pPr>
    </w:p>
    <w:p w:rsidR="00636FF6" w:rsidRDefault="0025068E" w:rsidP="00636FF6">
      <w:pPr>
        <w:spacing w:after="120"/>
        <w:ind w:firstLine="576"/>
        <w:jc w:val="both"/>
        <w:rPr>
          <w:sz w:val="22"/>
          <w:szCs w:val="22"/>
        </w:rPr>
      </w:pPr>
      <w:r w:rsidRPr="005602B8">
        <w:rPr>
          <w:sz w:val="22"/>
          <w:szCs w:val="22"/>
        </w:rPr>
        <w:t xml:space="preserve">The </w:t>
      </w:r>
      <w:r w:rsidR="00636FF6">
        <w:rPr>
          <w:sz w:val="22"/>
          <w:szCs w:val="22"/>
        </w:rPr>
        <w:t>VETROC (VXS-based Electron Trigger and ReadOut Card) is being designed for HallA Compton Polarimeter</w:t>
      </w:r>
      <w:r w:rsidR="004547C1">
        <w:rPr>
          <w:sz w:val="22"/>
          <w:szCs w:val="22"/>
        </w:rPr>
        <w:t xml:space="preserve"> (Robert Michaels, Alexandre Camsonne, and Sirish Nanda: VETROC for Hall A Compton)</w:t>
      </w:r>
      <w:r w:rsidR="00636FF6">
        <w:rPr>
          <w:sz w:val="22"/>
          <w:szCs w:val="22"/>
        </w:rPr>
        <w:t xml:space="preserve">.  </w:t>
      </w:r>
      <w:r w:rsidR="00EA36EB">
        <w:rPr>
          <w:sz w:val="22"/>
          <w:szCs w:val="22"/>
        </w:rPr>
        <w:t xml:space="preserve">The electron detector is a 4-plane silicon microstrip detector with 192 (8x24) strips per plane.  </w:t>
      </w:r>
    </w:p>
    <w:p w:rsidR="00636FF6" w:rsidRDefault="00636FF6" w:rsidP="00636FF6">
      <w:pPr>
        <w:spacing w:after="120"/>
        <w:ind w:firstLine="576"/>
        <w:jc w:val="both"/>
        <w:rPr>
          <w:sz w:val="22"/>
          <w:szCs w:val="22"/>
        </w:rPr>
      </w:pPr>
      <w:r>
        <w:rPr>
          <w:sz w:val="22"/>
          <w:szCs w:val="22"/>
        </w:rPr>
        <w:t xml:space="preserve">This is a replacement for the original ETROC board.  The front panel input connectors match with the current cable, which is 0.1” </w:t>
      </w:r>
      <w:r w:rsidR="00B843A2">
        <w:rPr>
          <w:sz w:val="22"/>
          <w:szCs w:val="22"/>
        </w:rPr>
        <w:t>50-pin dual-</w:t>
      </w:r>
      <w:r>
        <w:rPr>
          <w:sz w:val="22"/>
          <w:szCs w:val="22"/>
        </w:rPr>
        <w:t>row connectors.</w:t>
      </w:r>
    </w:p>
    <w:p w:rsidR="006868E0" w:rsidRDefault="00636FF6" w:rsidP="00636FF6">
      <w:pPr>
        <w:spacing w:after="120"/>
        <w:ind w:firstLine="576"/>
        <w:jc w:val="both"/>
        <w:rPr>
          <w:sz w:val="22"/>
          <w:szCs w:val="22"/>
        </w:rPr>
      </w:pPr>
      <w:r>
        <w:rPr>
          <w:sz w:val="22"/>
          <w:szCs w:val="22"/>
        </w:rPr>
        <w:t xml:space="preserve">This board can also be used as a generic IO board.  The 96 channels of differential signals are converted into LVTTL, and connected to the FPGA.  The FPGA supplies two independent MGT (MultiGigabit Transceivers) paths.  One path (with 4 MGT transceivers) connects to VXS </w:t>
      </w:r>
      <w:r w:rsidR="001C16F8">
        <w:rPr>
          <w:sz w:val="22"/>
          <w:szCs w:val="22"/>
        </w:rPr>
        <w:t>switch slot#A backplane, and the other path (with 4 MGT transceivers) connects to QSFP (Quad Small Formfactor Pluggable) on the front panel.</w:t>
      </w:r>
    </w:p>
    <w:p w:rsidR="00D53543" w:rsidRPr="00B57E10" w:rsidRDefault="00705D14" w:rsidP="005602B8">
      <w:pPr>
        <w:spacing w:after="120"/>
        <w:ind w:firstLine="576"/>
        <w:jc w:val="both"/>
        <w:rPr>
          <w:sz w:val="22"/>
          <w:szCs w:val="22"/>
        </w:rPr>
      </w:pPr>
      <w:r>
        <w:rPr>
          <w:sz w:val="22"/>
          <w:szCs w:val="22"/>
        </w:rPr>
        <w:t xml:space="preserve">This board has the optional TI </w:t>
      </w:r>
      <w:r w:rsidR="00EE71FA">
        <w:rPr>
          <w:sz w:val="22"/>
          <w:szCs w:val="22"/>
        </w:rPr>
        <w:t xml:space="preserve">(Trigger Interface) </w:t>
      </w:r>
      <w:r>
        <w:rPr>
          <w:sz w:val="22"/>
          <w:szCs w:val="22"/>
        </w:rPr>
        <w:t xml:space="preserve">interface (depending on the firmware implementation and front panel space allocation).  It can be used </w:t>
      </w:r>
      <w:r w:rsidR="00EE71FA">
        <w:rPr>
          <w:sz w:val="22"/>
          <w:szCs w:val="22"/>
        </w:rPr>
        <w:t xml:space="preserve">to drive a TI </w:t>
      </w:r>
      <w:r w:rsidR="00B843A2">
        <w:rPr>
          <w:sz w:val="22"/>
          <w:szCs w:val="22"/>
        </w:rPr>
        <w:t xml:space="preserve">board </w:t>
      </w:r>
      <w:r w:rsidR="00EE71FA">
        <w:rPr>
          <w:sz w:val="22"/>
          <w:szCs w:val="22"/>
        </w:rPr>
        <w:t>or receive from a TI</w:t>
      </w:r>
      <w:r w:rsidR="00B843A2">
        <w:rPr>
          <w:sz w:val="22"/>
          <w:szCs w:val="22"/>
        </w:rPr>
        <w:t xml:space="preserve"> board</w:t>
      </w:r>
      <w:r w:rsidR="00EE71FA">
        <w:rPr>
          <w:sz w:val="22"/>
          <w:szCs w:val="22"/>
        </w:rPr>
        <w:t>.</w:t>
      </w:r>
    </w:p>
    <w:p w:rsidR="0047060B" w:rsidRPr="00B57E10" w:rsidRDefault="0047060B" w:rsidP="00B57E10">
      <w:pPr>
        <w:jc w:val="both"/>
        <w:rPr>
          <w:sz w:val="22"/>
          <w:szCs w:val="22"/>
        </w:rPr>
      </w:pPr>
    </w:p>
    <w:p w:rsidR="007B135E" w:rsidRPr="005602B8" w:rsidRDefault="00FB0FB3" w:rsidP="005602B8">
      <w:pPr>
        <w:pStyle w:val="Heading1"/>
        <w:jc w:val="both"/>
        <w:rPr>
          <w:sz w:val="32"/>
          <w:szCs w:val="32"/>
        </w:rPr>
      </w:pPr>
      <w:r w:rsidRPr="005602B8">
        <w:rPr>
          <w:sz w:val="32"/>
          <w:szCs w:val="32"/>
        </w:rPr>
        <w:t>2</w:t>
      </w:r>
      <w:r w:rsidR="007B135E" w:rsidRPr="005602B8">
        <w:rPr>
          <w:sz w:val="32"/>
          <w:szCs w:val="32"/>
        </w:rPr>
        <w:t xml:space="preserve"> P</w:t>
      </w:r>
      <w:r w:rsidR="00ED24E7">
        <w:rPr>
          <w:sz w:val="32"/>
          <w:szCs w:val="32"/>
        </w:rPr>
        <w:t xml:space="preserve">CB design </w:t>
      </w:r>
      <w:r w:rsidR="007B135E" w:rsidRPr="005602B8">
        <w:rPr>
          <w:sz w:val="32"/>
          <w:szCs w:val="32"/>
        </w:rPr>
        <w:t xml:space="preserve">of </w:t>
      </w:r>
      <w:r w:rsidR="00D75B95" w:rsidRPr="005602B8">
        <w:rPr>
          <w:sz w:val="32"/>
          <w:szCs w:val="32"/>
        </w:rPr>
        <w:t xml:space="preserve">the </w:t>
      </w:r>
      <w:r w:rsidR="00ED24E7">
        <w:rPr>
          <w:sz w:val="32"/>
          <w:szCs w:val="32"/>
        </w:rPr>
        <w:t xml:space="preserve">VETROC </w:t>
      </w:r>
      <w:r w:rsidR="00D75B95" w:rsidRPr="005602B8">
        <w:rPr>
          <w:sz w:val="32"/>
          <w:szCs w:val="32"/>
        </w:rPr>
        <w:t>module</w:t>
      </w:r>
    </w:p>
    <w:p w:rsidR="007B135E" w:rsidRPr="00B57E10" w:rsidRDefault="007B135E" w:rsidP="00B57E10">
      <w:pPr>
        <w:jc w:val="both"/>
        <w:rPr>
          <w:sz w:val="16"/>
          <w:szCs w:val="16"/>
        </w:rPr>
      </w:pPr>
    </w:p>
    <w:p w:rsidR="0013672E" w:rsidRDefault="00EE71FA" w:rsidP="005602B8">
      <w:pPr>
        <w:spacing w:after="120"/>
        <w:ind w:firstLine="576"/>
        <w:jc w:val="both"/>
        <w:rPr>
          <w:sz w:val="22"/>
          <w:szCs w:val="22"/>
        </w:rPr>
      </w:pPr>
      <w:r>
        <w:rPr>
          <w:sz w:val="22"/>
          <w:szCs w:val="22"/>
        </w:rPr>
        <w:t xml:space="preserve">VETROC is designed as a VXS payload board.  It also works in a standard 6U VME64 crate.  </w:t>
      </w:r>
      <w:r w:rsidR="0013672E">
        <w:rPr>
          <w:sz w:val="22"/>
          <w:szCs w:val="22"/>
        </w:rPr>
        <w:t xml:space="preserve">It is used for the trigger and readout.  </w:t>
      </w:r>
      <w:r w:rsidR="00ED24E7">
        <w:rPr>
          <w:sz w:val="22"/>
          <w:szCs w:val="22"/>
        </w:rPr>
        <w:t xml:space="preserve"> Figure 1 is the VETROC diagram.</w:t>
      </w:r>
    </w:p>
    <w:p w:rsidR="00ED24E7" w:rsidRDefault="00ED24E7" w:rsidP="005602B8">
      <w:pPr>
        <w:spacing w:after="120"/>
        <w:ind w:firstLine="576"/>
        <w:jc w:val="both"/>
        <w:rPr>
          <w:sz w:val="22"/>
          <w:szCs w:val="22"/>
        </w:rPr>
      </w:pPr>
      <w:r>
        <w:rPr>
          <w:noProof/>
          <w:sz w:val="22"/>
          <w:szCs w:val="22"/>
        </w:rPr>
        <w:drawing>
          <wp:inline distT="0" distB="0" distL="0" distR="0">
            <wp:extent cx="5939155" cy="42976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ROCpcb.tif"/>
                    <pic:cNvPicPr/>
                  </pic:nvPicPr>
                  <pic:blipFill rotWithShape="1">
                    <a:blip r:embed="rId10">
                      <a:extLst>
                        <a:ext uri="{28A0092B-C50C-407E-A947-70E740481C1C}">
                          <a14:useLocalDpi xmlns:a14="http://schemas.microsoft.com/office/drawing/2010/main" val="0"/>
                        </a:ext>
                      </a:extLst>
                    </a:blip>
                    <a:srcRect l="9116" t="9598" r="2302" b="100"/>
                    <a:stretch/>
                  </pic:blipFill>
                  <pic:spPr bwMode="auto">
                    <a:xfrm>
                      <a:off x="0" y="0"/>
                      <a:ext cx="5943600" cy="4300897"/>
                    </a:xfrm>
                    <a:prstGeom prst="rect">
                      <a:avLst/>
                    </a:prstGeom>
                    <a:ln>
                      <a:noFill/>
                    </a:ln>
                    <a:extLst>
                      <a:ext uri="{53640926-AAD7-44D8-BBD7-CCE9431645EC}">
                        <a14:shadowObscured xmlns:a14="http://schemas.microsoft.com/office/drawing/2010/main"/>
                      </a:ext>
                    </a:extLst>
                  </pic:spPr>
                </pic:pic>
              </a:graphicData>
            </a:graphic>
          </wp:inline>
        </w:drawing>
      </w:r>
    </w:p>
    <w:p w:rsidR="00CD7438" w:rsidRDefault="00CD7438" w:rsidP="005602B8">
      <w:pPr>
        <w:spacing w:after="120"/>
        <w:ind w:firstLine="576"/>
        <w:jc w:val="both"/>
        <w:rPr>
          <w:sz w:val="22"/>
          <w:szCs w:val="22"/>
        </w:rPr>
      </w:pPr>
      <w:r>
        <w:rPr>
          <w:sz w:val="22"/>
          <w:szCs w:val="22"/>
        </w:rPr>
        <w:t>The Xilinx Artix-7 XC7A200T-FFG1156 FPGA is chosen for signal processing.  It is less expensive, and it has enough IO and resources for signal processing.</w:t>
      </w:r>
      <w:r w:rsidR="00BF3F90">
        <w:rPr>
          <w:sz w:val="22"/>
          <w:szCs w:val="22"/>
        </w:rPr>
        <w:t xml:space="preserve">  The Micron JS28F256P30B parallel NOR flash embedded memory is used to save the FPGA configure data.</w:t>
      </w:r>
    </w:p>
    <w:p w:rsidR="00CD7438" w:rsidRDefault="00CD7438" w:rsidP="005602B8">
      <w:pPr>
        <w:spacing w:after="120"/>
        <w:ind w:firstLine="576"/>
        <w:jc w:val="both"/>
        <w:rPr>
          <w:sz w:val="22"/>
          <w:szCs w:val="22"/>
        </w:rPr>
      </w:pPr>
      <w:r>
        <w:rPr>
          <w:sz w:val="22"/>
          <w:szCs w:val="22"/>
        </w:rPr>
        <w:lastRenderedPageBreak/>
        <w:t>Four sets of 24-pair differential signals are received using two 3M 34</w:t>
      </w:r>
      <w:r w:rsidR="00B843A2">
        <w:rPr>
          <w:sz w:val="22"/>
          <w:szCs w:val="22"/>
        </w:rPr>
        <w:t>33</w:t>
      </w:r>
      <w:r>
        <w:rPr>
          <w:sz w:val="22"/>
          <w:szCs w:val="22"/>
        </w:rPr>
        <w:t xml:space="preserve">-D302 condo connectors.  The signals are converted to LVTTL on the PCB by TI SN65LVDT352, which translates any differential signals (LVDS, LVPECL, ECL) to LVTTL.  </w:t>
      </w:r>
      <w:r w:rsidR="00A53E2D">
        <w:rPr>
          <w:sz w:val="22"/>
          <w:szCs w:val="22"/>
        </w:rPr>
        <w:t xml:space="preserve">Because of the LVTTL translation, it is better to keep the signal at 100 MHz or lower.  (An upper limit can be obtained by the PCB test).  The connector should be compatible with the current microstrip detector front </w:t>
      </w:r>
      <w:r w:rsidR="00567A13">
        <w:rPr>
          <w:sz w:val="22"/>
          <w:szCs w:val="22"/>
        </w:rPr>
        <w:t>end electronics output.</w:t>
      </w:r>
    </w:p>
    <w:p w:rsidR="00567A13" w:rsidRDefault="00567A13" w:rsidP="005602B8">
      <w:pPr>
        <w:spacing w:after="120"/>
        <w:ind w:firstLine="576"/>
        <w:jc w:val="both"/>
        <w:rPr>
          <w:sz w:val="22"/>
          <w:szCs w:val="22"/>
        </w:rPr>
      </w:pPr>
      <w:r>
        <w:rPr>
          <w:sz w:val="22"/>
          <w:szCs w:val="22"/>
        </w:rPr>
        <w:t xml:space="preserve">A set of four LEDs is used to indicate the board status, which is directly from the FPGA.  The LEDs could be ‘board ready’, ‘VME DTACK’, ‘Trigger’ and ‘Board error/Reset’.  </w:t>
      </w:r>
    </w:p>
    <w:p w:rsidR="00567A13" w:rsidRDefault="00567A13" w:rsidP="005602B8">
      <w:pPr>
        <w:spacing w:after="120"/>
        <w:ind w:firstLine="576"/>
        <w:jc w:val="both"/>
        <w:rPr>
          <w:sz w:val="22"/>
          <w:szCs w:val="22"/>
        </w:rPr>
      </w:pPr>
      <w:r>
        <w:rPr>
          <w:sz w:val="22"/>
          <w:szCs w:val="22"/>
        </w:rPr>
        <w:t xml:space="preserve">Because of the limitation on the front panel space, one 3M 3408-D302 connector </w:t>
      </w:r>
      <w:r w:rsidR="001D1C33">
        <w:rPr>
          <w:sz w:val="22"/>
          <w:szCs w:val="22"/>
        </w:rPr>
        <w:t xml:space="preserve">(option one) </w:t>
      </w:r>
      <w:r>
        <w:rPr>
          <w:sz w:val="22"/>
          <w:szCs w:val="22"/>
        </w:rPr>
        <w:t xml:space="preserve">or two QSFP connectors </w:t>
      </w:r>
      <w:r w:rsidR="001D1C33">
        <w:rPr>
          <w:sz w:val="22"/>
          <w:szCs w:val="22"/>
        </w:rPr>
        <w:t xml:space="preserve">(option two) </w:t>
      </w:r>
      <w:r>
        <w:rPr>
          <w:sz w:val="22"/>
          <w:szCs w:val="22"/>
        </w:rPr>
        <w:t>can be loaded.  It is possible to load the 3M connector from the bottom, then trim the pins level to the top side</w:t>
      </w:r>
      <w:r w:rsidR="00B843A2">
        <w:rPr>
          <w:sz w:val="22"/>
          <w:szCs w:val="22"/>
        </w:rPr>
        <w:t xml:space="preserve"> of the PCB</w:t>
      </w:r>
      <w:r>
        <w:rPr>
          <w:sz w:val="22"/>
          <w:szCs w:val="22"/>
        </w:rPr>
        <w:t>, and load the QSFP on the TOP side.  This will require a double width front panel.  The usefulness of loading both options may not worth the effort.</w:t>
      </w:r>
    </w:p>
    <w:p w:rsidR="00567A13" w:rsidRDefault="001D1C33" w:rsidP="005602B8">
      <w:pPr>
        <w:spacing w:after="120"/>
        <w:ind w:firstLine="576"/>
        <w:jc w:val="both"/>
        <w:rPr>
          <w:sz w:val="22"/>
          <w:szCs w:val="22"/>
        </w:rPr>
      </w:pPr>
      <w:r>
        <w:rPr>
          <w:sz w:val="22"/>
          <w:szCs w:val="22"/>
        </w:rPr>
        <w:t xml:space="preserve">The option one (3M 3408-D302 connector) has 8 generic differential signal inputs, and 8 ECL output, which are connected to the FPGA through TI SN65LVDT352 receiver and On-Semi MC100EP91 </w:t>
      </w:r>
      <w:r w:rsidR="00B843A2">
        <w:rPr>
          <w:sz w:val="22"/>
          <w:szCs w:val="22"/>
        </w:rPr>
        <w:t xml:space="preserve">driver </w:t>
      </w:r>
      <w:r>
        <w:rPr>
          <w:sz w:val="22"/>
          <w:szCs w:val="22"/>
        </w:rPr>
        <w:t>respectively.</w:t>
      </w:r>
    </w:p>
    <w:p w:rsidR="001D1C33" w:rsidRDefault="001D1C33" w:rsidP="005602B8">
      <w:pPr>
        <w:spacing w:after="120"/>
        <w:ind w:firstLine="576"/>
        <w:jc w:val="both"/>
        <w:rPr>
          <w:sz w:val="22"/>
          <w:szCs w:val="22"/>
        </w:rPr>
      </w:pPr>
      <w:r>
        <w:rPr>
          <w:sz w:val="22"/>
          <w:szCs w:val="22"/>
        </w:rPr>
        <w:t xml:space="preserve">The option two (two QSFP connectors) has 4 MGT (Multi-Gigabit Transceivers) connected to the FPGA directly on one QSFP, and a Trigger Interface </w:t>
      </w:r>
      <w:r w:rsidR="00CD2765">
        <w:rPr>
          <w:sz w:val="22"/>
          <w:szCs w:val="22"/>
        </w:rPr>
        <w:t>(TI) compatible set of signals on the other QSFP.</w:t>
      </w:r>
    </w:p>
    <w:p w:rsidR="00CD2765" w:rsidRDefault="00CD2765" w:rsidP="005602B8">
      <w:pPr>
        <w:spacing w:after="120"/>
        <w:ind w:firstLine="576"/>
        <w:jc w:val="both"/>
        <w:rPr>
          <w:sz w:val="22"/>
          <w:szCs w:val="22"/>
        </w:rPr>
      </w:pPr>
      <w:r>
        <w:rPr>
          <w:sz w:val="22"/>
          <w:szCs w:val="22"/>
        </w:rPr>
        <w:t>The VME64x is implemented, which uses the Geographic address and +3.3V supply.  The board is compatible with standard VME64 backplane.  If the board is plugged in the VME64 crate, the onboard DC-DC converter can be used to get the +3.3V power from the +5 supply.  Five bits of the on-board switch are used to set the A24 (A23-A19) address space.</w:t>
      </w:r>
    </w:p>
    <w:p w:rsidR="00CD2765" w:rsidRDefault="00CD2765" w:rsidP="005602B8">
      <w:pPr>
        <w:spacing w:after="120"/>
        <w:ind w:firstLine="576"/>
        <w:jc w:val="both"/>
        <w:rPr>
          <w:sz w:val="22"/>
          <w:szCs w:val="22"/>
        </w:rPr>
      </w:pPr>
      <w:r>
        <w:rPr>
          <w:sz w:val="22"/>
          <w:szCs w:val="22"/>
        </w:rPr>
        <w:t>The VXS P0 connector are used to send the channel ‘HIT’ information to Crate Trigger Processor (CTP in Swich slot#A), and get the readout information from the Signal Distribution board (SD in Switch slot#B).</w:t>
      </w:r>
    </w:p>
    <w:p w:rsidR="00B843A2" w:rsidRDefault="00B843A2" w:rsidP="005602B8">
      <w:pPr>
        <w:pStyle w:val="Heading1"/>
        <w:jc w:val="both"/>
        <w:rPr>
          <w:sz w:val="32"/>
          <w:szCs w:val="32"/>
        </w:rPr>
      </w:pPr>
    </w:p>
    <w:p w:rsidR="00E813C9" w:rsidRPr="005602B8" w:rsidRDefault="00FB0FB3" w:rsidP="005602B8">
      <w:pPr>
        <w:pStyle w:val="Heading1"/>
        <w:jc w:val="both"/>
        <w:rPr>
          <w:sz w:val="32"/>
          <w:szCs w:val="32"/>
        </w:rPr>
      </w:pPr>
      <w:r w:rsidRPr="005602B8">
        <w:rPr>
          <w:sz w:val="32"/>
          <w:szCs w:val="32"/>
        </w:rPr>
        <w:t>3</w:t>
      </w:r>
      <w:r w:rsidR="007B135E" w:rsidRPr="005602B8">
        <w:rPr>
          <w:sz w:val="32"/>
          <w:szCs w:val="32"/>
        </w:rPr>
        <w:t xml:space="preserve"> Functional </w:t>
      </w:r>
      <w:r w:rsidR="00FA0E76" w:rsidRPr="005602B8">
        <w:rPr>
          <w:sz w:val="32"/>
          <w:szCs w:val="32"/>
        </w:rPr>
        <w:t>Descriptions</w:t>
      </w:r>
    </w:p>
    <w:p w:rsidR="007A64F5" w:rsidRPr="00B57E10" w:rsidRDefault="007A64F5" w:rsidP="00B57E10">
      <w:pPr>
        <w:pStyle w:val="BodyText"/>
        <w:rPr>
          <w:b/>
          <w:sz w:val="28"/>
        </w:rPr>
      </w:pPr>
    </w:p>
    <w:p w:rsidR="008A4660" w:rsidRPr="008A4660" w:rsidRDefault="008A4660" w:rsidP="008A4660">
      <w:pPr>
        <w:pStyle w:val="BodyText"/>
        <w:rPr>
          <w:b/>
          <w:sz w:val="28"/>
        </w:rPr>
      </w:pPr>
      <w:r w:rsidRPr="00B57E10">
        <w:rPr>
          <w:b/>
          <w:sz w:val="28"/>
        </w:rPr>
        <w:t xml:space="preserve">3.1 </w:t>
      </w:r>
      <w:r w:rsidR="00337B2E">
        <w:rPr>
          <w:b/>
          <w:sz w:val="28"/>
        </w:rPr>
        <w:t>FPGA programming</w:t>
      </w:r>
    </w:p>
    <w:p w:rsidR="00E64AE7" w:rsidRDefault="00337B2E" w:rsidP="008F3E55">
      <w:pPr>
        <w:spacing w:after="120"/>
        <w:ind w:firstLine="576"/>
        <w:jc w:val="both"/>
        <w:rPr>
          <w:sz w:val="22"/>
          <w:szCs w:val="22"/>
        </w:rPr>
      </w:pPr>
      <w:r>
        <w:rPr>
          <w:sz w:val="22"/>
          <w:szCs w:val="22"/>
        </w:rPr>
        <w:t>The FPGA XC7A200T needs about 80Mbit to configure.  This configure data is saved in the Micron JS28F256P30B, which is 256 Mbit.  The memory can save two versions</w:t>
      </w:r>
      <w:r w:rsidR="00E64AE7">
        <w:rPr>
          <w:sz w:val="22"/>
          <w:szCs w:val="22"/>
        </w:rPr>
        <w:t xml:space="preserve"> of the FPGA configure file.  This can supply a fall back design, which is especially useful when the board is used in an area that is difficult to access.</w:t>
      </w:r>
    </w:p>
    <w:p w:rsidR="00BE64AB" w:rsidRDefault="00BE64AB" w:rsidP="008F3E55">
      <w:pPr>
        <w:spacing w:after="120"/>
        <w:ind w:firstLine="576"/>
        <w:jc w:val="both"/>
        <w:rPr>
          <w:sz w:val="22"/>
          <w:szCs w:val="22"/>
        </w:rPr>
      </w:pPr>
      <w:r>
        <w:rPr>
          <w:sz w:val="22"/>
          <w:szCs w:val="22"/>
        </w:rPr>
        <w:t>The FPGA is programmed in Master BPI mode with external clock of 33MHz and 16-bit wide data loading.  The expected FPGA program time is about 150 ms.  The Micron memory can be loaded by the iMPACT software through the on-board JTAG connector.  The iMPACT software will load a special firmware to the FPGA through the JTAG connector and program the memory through the special firmware.</w:t>
      </w:r>
    </w:p>
    <w:p w:rsidR="00CA394A" w:rsidRDefault="00CA394A" w:rsidP="008F3E55">
      <w:pPr>
        <w:spacing w:after="120"/>
        <w:ind w:firstLine="576"/>
        <w:jc w:val="both"/>
        <w:rPr>
          <w:sz w:val="22"/>
          <w:szCs w:val="22"/>
        </w:rPr>
      </w:pPr>
      <w:r>
        <w:rPr>
          <w:sz w:val="22"/>
          <w:szCs w:val="22"/>
        </w:rPr>
        <w:t xml:space="preserve">A VME Memory loading interface can be implemented in the FPGA firmware.  If so, the Memory (and the FPGA) can be reloaded remotely if the FPGA is working. </w:t>
      </w:r>
    </w:p>
    <w:p w:rsidR="00A305F0" w:rsidRDefault="00CA394A" w:rsidP="008F3E55">
      <w:pPr>
        <w:spacing w:after="120"/>
        <w:ind w:firstLine="576"/>
        <w:jc w:val="both"/>
        <w:rPr>
          <w:sz w:val="22"/>
          <w:szCs w:val="22"/>
        </w:rPr>
      </w:pPr>
      <w:r>
        <w:rPr>
          <w:sz w:val="22"/>
          <w:szCs w:val="22"/>
        </w:rPr>
        <w:t>To make it more robust for remote programming, a hardware (discrete logic) VME to JTAG engine is implemented on the board (copied from TS/TI/TD design) using the custom define</w:t>
      </w:r>
      <w:r w:rsidR="00B843A2">
        <w:rPr>
          <w:sz w:val="22"/>
          <w:szCs w:val="22"/>
        </w:rPr>
        <w:t>d</w:t>
      </w:r>
      <w:r>
        <w:rPr>
          <w:sz w:val="22"/>
          <w:szCs w:val="22"/>
        </w:rPr>
        <w:t xml:space="preserve"> address modifier code (AM = </w:t>
      </w:r>
      <w:r w:rsidR="002B29B5">
        <w:rPr>
          <w:sz w:val="22"/>
          <w:szCs w:val="22"/>
        </w:rPr>
        <w:t>1</w:t>
      </w:r>
      <w:r>
        <w:rPr>
          <w:sz w:val="22"/>
          <w:szCs w:val="22"/>
        </w:rPr>
        <w:t>9), which will not get confused with the standard (VME specified) A24 address modifier codes.  This engine can load the FPGA firmware even if the memory is corrupted (or simply, the memory is empty)</w:t>
      </w:r>
      <w:r w:rsidR="002B29B5">
        <w:rPr>
          <w:sz w:val="22"/>
          <w:szCs w:val="22"/>
        </w:rPr>
        <w:t xml:space="preserve"> and the FPGA can not be loaded by the memory</w:t>
      </w:r>
      <w:r w:rsidR="00A305F0">
        <w:rPr>
          <w:sz w:val="22"/>
          <w:szCs w:val="22"/>
        </w:rPr>
        <w:t>.  The engine has been tested on TI to load the Xilinx PROM successfully.  It should be able to load the FPGA.</w:t>
      </w:r>
      <w:r w:rsidR="002B29B5" w:rsidRPr="002B29B5">
        <w:rPr>
          <w:sz w:val="22"/>
          <w:szCs w:val="22"/>
        </w:rPr>
        <w:t xml:space="preserve"> </w:t>
      </w:r>
      <w:r w:rsidR="002B29B5">
        <w:rPr>
          <w:sz w:val="22"/>
          <w:szCs w:val="22"/>
        </w:rPr>
        <w:t xml:space="preserve"> In the JTAG engine, the </w:t>
      </w:r>
      <w:r w:rsidR="00B843A2">
        <w:rPr>
          <w:sz w:val="22"/>
          <w:szCs w:val="22"/>
        </w:rPr>
        <w:t xml:space="preserve">VME </w:t>
      </w:r>
      <w:r w:rsidR="002B29B5">
        <w:rPr>
          <w:sz w:val="22"/>
          <w:szCs w:val="22"/>
        </w:rPr>
        <w:t xml:space="preserve">data bit[1] is used for TDI, bit[0] is used for TMS, and all the other bits are unused.  </w:t>
      </w:r>
      <w:r w:rsidR="009B6B40">
        <w:rPr>
          <w:sz w:val="22"/>
          <w:szCs w:val="22"/>
        </w:rPr>
        <w:t>The higher bit of A24 address should match with the geographic address, and the lo</w:t>
      </w:r>
      <w:r w:rsidR="00B843A2">
        <w:rPr>
          <w:sz w:val="22"/>
          <w:szCs w:val="22"/>
        </w:rPr>
        <w:t>wer A24 address is set to be 0x0</w:t>
      </w:r>
      <w:r w:rsidR="009B6B40">
        <w:rPr>
          <w:sz w:val="22"/>
          <w:szCs w:val="22"/>
        </w:rPr>
        <w:t>FFFC.</w:t>
      </w:r>
    </w:p>
    <w:p w:rsidR="00A305F0" w:rsidRPr="005602B8" w:rsidRDefault="00937A74" w:rsidP="005602B8">
      <w:pPr>
        <w:pStyle w:val="BodyText"/>
        <w:rPr>
          <w:b/>
          <w:sz w:val="28"/>
        </w:rPr>
      </w:pPr>
      <w:r w:rsidRPr="005602B8">
        <w:rPr>
          <w:b/>
          <w:sz w:val="28"/>
        </w:rPr>
        <w:t>3.</w:t>
      </w:r>
      <w:r w:rsidR="00A305F0">
        <w:rPr>
          <w:b/>
          <w:sz w:val="28"/>
        </w:rPr>
        <w:t>2</w:t>
      </w:r>
      <w:r w:rsidR="00272D0F" w:rsidRPr="005602B8">
        <w:rPr>
          <w:b/>
          <w:sz w:val="28"/>
        </w:rPr>
        <w:t>: Clock Distribution</w:t>
      </w:r>
    </w:p>
    <w:p w:rsidR="00686214" w:rsidRDefault="006958A9" w:rsidP="008F3E55">
      <w:pPr>
        <w:spacing w:after="120"/>
        <w:ind w:firstLine="576"/>
        <w:jc w:val="both"/>
        <w:rPr>
          <w:sz w:val="22"/>
          <w:szCs w:val="22"/>
        </w:rPr>
      </w:pPr>
      <w:r>
        <w:rPr>
          <w:sz w:val="22"/>
          <w:szCs w:val="22"/>
        </w:rPr>
        <w:lastRenderedPageBreak/>
        <w:t xml:space="preserve">There are three main clock sources for the PCB.  </w:t>
      </w:r>
      <w:r w:rsidR="00A305F0">
        <w:rPr>
          <w:sz w:val="22"/>
          <w:szCs w:val="22"/>
        </w:rPr>
        <w:t xml:space="preserve">As a VXS payload board, </w:t>
      </w:r>
      <w:r w:rsidR="001C1B20">
        <w:rPr>
          <w:sz w:val="22"/>
          <w:szCs w:val="22"/>
        </w:rPr>
        <w:t>it gets the clock (250 MHz) via VXS P0 backplane from SD/TI board.</w:t>
      </w:r>
      <w:r w:rsidR="00A305F0">
        <w:rPr>
          <w:sz w:val="22"/>
          <w:szCs w:val="22"/>
        </w:rPr>
        <w:t xml:space="preserve"> </w:t>
      </w:r>
      <w:r w:rsidR="001C1B20">
        <w:rPr>
          <w:sz w:val="22"/>
          <w:szCs w:val="22"/>
        </w:rPr>
        <w:t xml:space="preserve">  For the test or application without the VXS crate, an on-</w:t>
      </w:r>
      <w:r>
        <w:rPr>
          <w:sz w:val="22"/>
          <w:szCs w:val="22"/>
        </w:rPr>
        <w:t xml:space="preserve">board oscillator (250MHz) is implemented.  The third source is the optional front panel TI fiber.  Only one clock source is selected as the FPGA clock, which pipelines the trigger and readout logic.  </w:t>
      </w:r>
      <w:r w:rsidR="00686214">
        <w:rPr>
          <w:sz w:val="22"/>
          <w:szCs w:val="22"/>
        </w:rPr>
        <w:t>The clock source is set by two bits of the on board switch.  This switch can be overwritten by the FPGA software.</w:t>
      </w:r>
    </w:p>
    <w:p w:rsidR="00686214" w:rsidRDefault="00686214" w:rsidP="008F3E55">
      <w:pPr>
        <w:spacing w:after="120"/>
        <w:ind w:firstLine="576"/>
        <w:jc w:val="both"/>
        <w:rPr>
          <w:sz w:val="22"/>
          <w:szCs w:val="22"/>
        </w:rPr>
      </w:pPr>
      <w:r>
        <w:rPr>
          <w:sz w:val="22"/>
          <w:szCs w:val="22"/>
        </w:rPr>
        <w:t>The FPGA should receive the 250MHz clock and distribute to the MGT blocks.  The FPGA PLL should clean up the clock before being used as the MGT reference clock.  This will ensure the low clock jitter and phase alignment across the system (within the crate, and across the crates).</w:t>
      </w:r>
    </w:p>
    <w:p w:rsidR="0096582C" w:rsidRPr="005602B8" w:rsidRDefault="0096582C" w:rsidP="005602B8">
      <w:pPr>
        <w:pStyle w:val="BodyText"/>
        <w:rPr>
          <w:b/>
          <w:sz w:val="28"/>
        </w:rPr>
      </w:pPr>
      <w:r w:rsidRPr="005602B8">
        <w:rPr>
          <w:b/>
          <w:sz w:val="28"/>
        </w:rPr>
        <w:t>3.</w:t>
      </w:r>
      <w:r w:rsidR="00686214">
        <w:rPr>
          <w:b/>
          <w:sz w:val="28"/>
        </w:rPr>
        <w:t>3</w:t>
      </w:r>
      <w:r w:rsidR="001C0DEE">
        <w:rPr>
          <w:b/>
          <w:sz w:val="28"/>
        </w:rPr>
        <w:t xml:space="preserve"> Trigger logic</w:t>
      </w:r>
    </w:p>
    <w:p w:rsidR="001C0DEE" w:rsidRDefault="001C0DEE" w:rsidP="008F3E55">
      <w:pPr>
        <w:spacing w:after="120"/>
        <w:ind w:firstLine="576"/>
        <w:jc w:val="both"/>
        <w:rPr>
          <w:sz w:val="22"/>
          <w:szCs w:val="22"/>
        </w:rPr>
      </w:pPr>
      <w:r>
        <w:rPr>
          <w:sz w:val="22"/>
          <w:szCs w:val="22"/>
        </w:rPr>
        <w:t xml:space="preserve">The four sets of 24-channel detector signals are received as LVTTL to reduce the IO </w:t>
      </w:r>
      <w:r w:rsidR="009D2CD7">
        <w:rPr>
          <w:sz w:val="22"/>
          <w:szCs w:val="22"/>
        </w:rPr>
        <w:t>usage on the FPGA</w:t>
      </w:r>
      <w:r>
        <w:rPr>
          <w:sz w:val="22"/>
          <w:szCs w:val="22"/>
        </w:rPr>
        <w:t>.  TI SN65LVDT352 is the receiver, which accepts almost an</w:t>
      </w:r>
      <w:r w:rsidR="009D2CD7">
        <w:rPr>
          <w:sz w:val="22"/>
          <w:szCs w:val="22"/>
        </w:rPr>
        <w:t>y differential signals (LVDS, LV</w:t>
      </w:r>
      <w:r>
        <w:rPr>
          <w:sz w:val="22"/>
          <w:szCs w:val="22"/>
        </w:rPr>
        <w:t>PECL, ECL</w:t>
      </w:r>
      <w:r w:rsidR="009D2CD7">
        <w:rPr>
          <w:sz w:val="22"/>
          <w:szCs w:val="22"/>
        </w:rPr>
        <w:t xml:space="preserve"> etc.</w:t>
      </w:r>
      <w:r>
        <w:rPr>
          <w:sz w:val="22"/>
          <w:szCs w:val="22"/>
        </w:rPr>
        <w:t>).  The 96 signals will be processed in the FPGA.</w:t>
      </w:r>
    </w:p>
    <w:p w:rsidR="006479F7" w:rsidRDefault="001C0DEE" w:rsidP="008F3E55">
      <w:pPr>
        <w:spacing w:after="120"/>
        <w:ind w:firstLine="576"/>
        <w:jc w:val="both"/>
        <w:rPr>
          <w:sz w:val="22"/>
          <w:szCs w:val="22"/>
        </w:rPr>
      </w:pPr>
      <w:r>
        <w:rPr>
          <w:sz w:val="22"/>
          <w:szCs w:val="22"/>
        </w:rPr>
        <w:t xml:space="preserve">The simplest processing will be to find the HIT signals on these channels and send the HIT information to CTP via </w:t>
      </w:r>
      <w:r w:rsidR="006479F7">
        <w:rPr>
          <w:sz w:val="22"/>
          <w:szCs w:val="22"/>
        </w:rPr>
        <w:t>VXS P0 connector.</w:t>
      </w:r>
    </w:p>
    <w:p w:rsidR="00A255A6" w:rsidRDefault="006479F7" w:rsidP="008F3E55">
      <w:pPr>
        <w:spacing w:after="120"/>
        <w:ind w:firstLine="576"/>
        <w:jc w:val="both"/>
        <w:rPr>
          <w:sz w:val="22"/>
          <w:szCs w:val="22"/>
        </w:rPr>
      </w:pPr>
      <w:r>
        <w:rPr>
          <w:sz w:val="22"/>
          <w:szCs w:val="22"/>
        </w:rPr>
        <w:t xml:space="preserve">If the four sets of the inputs are aligned (detector positional alignment), the board can perform some track finding logic.  In this case, the generic IO connector can be used to </w:t>
      </w:r>
      <w:r w:rsidR="00A255A6">
        <w:rPr>
          <w:sz w:val="22"/>
          <w:szCs w:val="22"/>
        </w:rPr>
        <w:t xml:space="preserve">connect to the ‘right’ and ‘left’ of the detector for track overlap.  If the </w:t>
      </w:r>
      <w:r w:rsidR="009D2CD7">
        <w:rPr>
          <w:sz w:val="22"/>
          <w:szCs w:val="22"/>
        </w:rPr>
        <w:t xml:space="preserve">number of overlapping </w:t>
      </w:r>
      <w:r w:rsidR="00A255A6">
        <w:rPr>
          <w:sz w:val="22"/>
          <w:szCs w:val="22"/>
        </w:rPr>
        <w:t>channel</w:t>
      </w:r>
      <w:r w:rsidR="009D2CD7">
        <w:rPr>
          <w:sz w:val="22"/>
          <w:szCs w:val="22"/>
        </w:rPr>
        <w:t>s</w:t>
      </w:r>
      <w:r w:rsidR="00A255A6">
        <w:rPr>
          <w:sz w:val="22"/>
          <w:szCs w:val="22"/>
        </w:rPr>
        <w:t xml:space="preserve"> is </w:t>
      </w:r>
      <w:r w:rsidR="009D2CD7">
        <w:rPr>
          <w:sz w:val="22"/>
          <w:szCs w:val="22"/>
        </w:rPr>
        <w:t>large</w:t>
      </w:r>
      <w:r w:rsidR="00A255A6">
        <w:rPr>
          <w:sz w:val="22"/>
          <w:szCs w:val="22"/>
        </w:rPr>
        <w:t>, the QSFP option can be used, which can pack in more channels than the generic IO connector.   The track segment can be sent to the CTP or even the SSP directly.</w:t>
      </w:r>
    </w:p>
    <w:p w:rsidR="00542FA8" w:rsidRPr="005602B8" w:rsidRDefault="00FC6A37" w:rsidP="005602B8">
      <w:pPr>
        <w:pStyle w:val="BodyText"/>
        <w:rPr>
          <w:b/>
          <w:sz w:val="28"/>
        </w:rPr>
      </w:pPr>
      <w:r>
        <w:rPr>
          <w:b/>
          <w:sz w:val="28"/>
        </w:rPr>
        <w:t>3.4</w:t>
      </w:r>
      <w:r w:rsidR="00542FA8" w:rsidRPr="005602B8">
        <w:rPr>
          <w:b/>
          <w:sz w:val="28"/>
        </w:rPr>
        <w:t xml:space="preserve"> VME interface</w:t>
      </w:r>
    </w:p>
    <w:p w:rsidR="00542FA8" w:rsidRDefault="00542FA8" w:rsidP="008F3E55">
      <w:pPr>
        <w:spacing w:after="120"/>
        <w:ind w:firstLine="576"/>
        <w:jc w:val="both"/>
        <w:rPr>
          <w:sz w:val="22"/>
          <w:szCs w:val="22"/>
        </w:rPr>
      </w:pPr>
      <w:r w:rsidRPr="00542FA8">
        <w:rPr>
          <w:sz w:val="22"/>
          <w:szCs w:val="22"/>
        </w:rPr>
        <w:t xml:space="preserve">The </w:t>
      </w:r>
      <w:r w:rsidR="00FC6A37">
        <w:rPr>
          <w:sz w:val="22"/>
          <w:szCs w:val="22"/>
        </w:rPr>
        <w:t>VETROC</w:t>
      </w:r>
      <w:r w:rsidR="000A3065">
        <w:rPr>
          <w:sz w:val="22"/>
          <w:szCs w:val="22"/>
        </w:rPr>
        <w:t xml:space="preserve"> board</w:t>
      </w:r>
      <w:r w:rsidRPr="00542FA8">
        <w:rPr>
          <w:sz w:val="22"/>
          <w:szCs w:val="22"/>
        </w:rPr>
        <w:t xml:space="preserve"> is a VXS payload </w:t>
      </w:r>
      <w:r w:rsidR="007E6757">
        <w:rPr>
          <w:sz w:val="22"/>
          <w:szCs w:val="22"/>
        </w:rPr>
        <w:t xml:space="preserve">slot </w:t>
      </w:r>
      <w:r w:rsidRPr="00542FA8">
        <w:rPr>
          <w:sz w:val="22"/>
          <w:szCs w:val="22"/>
        </w:rPr>
        <w:t>board.  It is compatible with VME64x backplane.</w:t>
      </w:r>
      <w:r>
        <w:rPr>
          <w:sz w:val="22"/>
          <w:szCs w:val="22"/>
        </w:rPr>
        <w:t xml:space="preserve">  Normally, it is a VME slave board, with interrupt capability.  </w:t>
      </w:r>
    </w:p>
    <w:p w:rsidR="00542FA8" w:rsidRDefault="00FC6A37" w:rsidP="008F3E55">
      <w:pPr>
        <w:spacing w:after="120"/>
        <w:ind w:firstLine="576"/>
        <w:jc w:val="both"/>
        <w:rPr>
          <w:sz w:val="22"/>
          <w:szCs w:val="22"/>
        </w:rPr>
      </w:pPr>
      <w:r>
        <w:rPr>
          <w:sz w:val="22"/>
          <w:szCs w:val="22"/>
        </w:rPr>
        <w:t>The VETROC</w:t>
      </w:r>
      <w:r w:rsidR="00542FA8">
        <w:rPr>
          <w:sz w:val="22"/>
          <w:szCs w:val="22"/>
        </w:rPr>
        <w:t xml:space="preserve"> can also be a master VME board.  </w:t>
      </w:r>
      <w:r w:rsidR="00CB1376">
        <w:rPr>
          <w:sz w:val="22"/>
          <w:szCs w:val="22"/>
        </w:rPr>
        <w:t xml:space="preserve">It </w:t>
      </w:r>
      <w:r w:rsidR="00A04F43">
        <w:rPr>
          <w:sz w:val="22"/>
          <w:szCs w:val="22"/>
        </w:rPr>
        <w:t xml:space="preserve">supports single level bus request (BR3, </w:t>
      </w:r>
      <w:r w:rsidR="00CB1376">
        <w:rPr>
          <w:sz w:val="22"/>
          <w:szCs w:val="22"/>
        </w:rPr>
        <w:t>level 3</w:t>
      </w:r>
      <w:r w:rsidR="00A04F43">
        <w:rPr>
          <w:sz w:val="22"/>
          <w:szCs w:val="22"/>
        </w:rPr>
        <w:t>)</w:t>
      </w:r>
      <w:r w:rsidR="00CB1376">
        <w:rPr>
          <w:sz w:val="22"/>
          <w:szCs w:val="22"/>
        </w:rPr>
        <w:t xml:space="preserve"> only, as we do not expect many boards to be a VME master</w:t>
      </w:r>
      <w:r w:rsidR="007E6757">
        <w:rPr>
          <w:sz w:val="22"/>
          <w:szCs w:val="22"/>
        </w:rPr>
        <w:t xml:space="preserve"> in the crate</w:t>
      </w:r>
      <w:r w:rsidR="00CB1376">
        <w:rPr>
          <w:sz w:val="22"/>
          <w:szCs w:val="22"/>
        </w:rPr>
        <w:t>.</w:t>
      </w:r>
      <w:r w:rsidR="009D2CD7">
        <w:rPr>
          <w:sz w:val="22"/>
          <w:szCs w:val="22"/>
        </w:rPr>
        <w:t xml:space="preserve">  The VME master capability has not been tested yet.</w:t>
      </w:r>
    </w:p>
    <w:p w:rsidR="00CB1376" w:rsidRDefault="00CB1376" w:rsidP="008F3E55">
      <w:pPr>
        <w:spacing w:after="120"/>
        <w:ind w:firstLine="576"/>
        <w:jc w:val="both"/>
        <w:rPr>
          <w:sz w:val="22"/>
          <w:szCs w:val="22"/>
        </w:rPr>
      </w:pPr>
      <w:r>
        <w:rPr>
          <w:sz w:val="22"/>
          <w:szCs w:val="22"/>
        </w:rPr>
        <w:t>For simplicity</w:t>
      </w:r>
      <w:r w:rsidR="00A04F43">
        <w:rPr>
          <w:sz w:val="22"/>
          <w:szCs w:val="22"/>
        </w:rPr>
        <w:t>,</w:t>
      </w:r>
      <w:r>
        <w:rPr>
          <w:sz w:val="22"/>
          <w:szCs w:val="22"/>
        </w:rPr>
        <w:t xml:space="preserve"> three kinds of VME address modifier codes are implemented.  (1), User defined address modifier.  </w:t>
      </w:r>
      <w:r w:rsidR="007E6757">
        <w:rPr>
          <w:sz w:val="22"/>
          <w:szCs w:val="22"/>
        </w:rPr>
        <w:t xml:space="preserve">(0x19,0x1A, 0x1C and 0x1D) </w:t>
      </w:r>
      <w:r>
        <w:rPr>
          <w:sz w:val="22"/>
          <w:szCs w:val="22"/>
        </w:rPr>
        <w:t>This is similar to the A24 address modifier</w:t>
      </w:r>
      <w:r w:rsidR="00A04F43">
        <w:rPr>
          <w:sz w:val="22"/>
          <w:szCs w:val="22"/>
        </w:rPr>
        <w:t>.  It is used</w:t>
      </w:r>
      <w:r>
        <w:rPr>
          <w:sz w:val="22"/>
          <w:szCs w:val="22"/>
        </w:rPr>
        <w:t xml:space="preserve"> to load the </w:t>
      </w:r>
      <w:r w:rsidR="00FC6A37">
        <w:rPr>
          <w:sz w:val="22"/>
          <w:szCs w:val="22"/>
        </w:rPr>
        <w:t>FPGA</w:t>
      </w:r>
      <w:r>
        <w:rPr>
          <w:sz w:val="22"/>
          <w:szCs w:val="22"/>
        </w:rPr>
        <w:t xml:space="preserve"> by the </w:t>
      </w:r>
      <w:r w:rsidR="00FC6A37">
        <w:rPr>
          <w:sz w:val="22"/>
          <w:szCs w:val="22"/>
        </w:rPr>
        <w:t xml:space="preserve">onboard discrete </w:t>
      </w:r>
      <w:r>
        <w:rPr>
          <w:sz w:val="22"/>
          <w:szCs w:val="22"/>
        </w:rPr>
        <w:t>logic</w:t>
      </w:r>
      <w:r w:rsidR="00FC6A37">
        <w:rPr>
          <w:sz w:val="22"/>
          <w:szCs w:val="22"/>
        </w:rPr>
        <w:t xml:space="preserve"> (also called emergency JTAG engine)</w:t>
      </w:r>
      <w:r>
        <w:rPr>
          <w:sz w:val="22"/>
          <w:szCs w:val="22"/>
        </w:rPr>
        <w:t xml:space="preserve">.  (2), Standard A24 address modifier.  This is used to readout the registers on the FPGA, slow controls of the </w:t>
      </w:r>
      <w:r w:rsidR="00FC6A37">
        <w:rPr>
          <w:sz w:val="22"/>
          <w:szCs w:val="22"/>
        </w:rPr>
        <w:t>board</w:t>
      </w:r>
      <w:r>
        <w:rPr>
          <w:sz w:val="22"/>
          <w:szCs w:val="22"/>
        </w:rPr>
        <w:t xml:space="preserve">.  (3), A32 </w:t>
      </w:r>
      <w:r w:rsidR="00A04F43">
        <w:rPr>
          <w:sz w:val="22"/>
          <w:szCs w:val="22"/>
        </w:rPr>
        <w:t>data transfer</w:t>
      </w:r>
      <w:r>
        <w:rPr>
          <w:sz w:val="22"/>
          <w:szCs w:val="22"/>
        </w:rPr>
        <w:t>.  This is used to transfer data to the ROC (Read Out Controller)</w:t>
      </w:r>
      <w:r w:rsidR="00A04F43">
        <w:rPr>
          <w:sz w:val="22"/>
          <w:szCs w:val="22"/>
        </w:rPr>
        <w:t xml:space="preserve">.  This is implemented the same </w:t>
      </w:r>
      <w:r w:rsidR="000A3065">
        <w:rPr>
          <w:sz w:val="22"/>
          <w:szCs w:val="22"/>
        </w:rPr>
        <w:t xml:space="preserve">way </w:t>
      </w:r>
      <w:r w:rsidR="00A04F43">
        <w:rPr>
          <w:sz w:val="22"/>
          <w:szCs w:val="22"/>
        </w:rPr>
        <w:t>as other ADC/TDC board, so the ROC needs only one read to get all the front end boards’ data out for higher efficiency.</w:t>
      </w:r>
    </w:p>
    <w:p w:rsidR="00FC6A37" w:rsidRPr="005602B8" w:rsidRDefault="00FC6A37" w:rsidP="00FC6A37">
      <w:pPr>
        <w:pStyle w:val="BodyText"/>
        <w:rPr>
          <w:b/>
          <w:sz w:val="28"/>
        </w:rPr>
      </w:pPr>
      <w:r w:rsidRPr="005602B8">
        <w:rPr>
          <w:b/>
          <w:sz w:val="28"/>
        </w:rPr>
        <w:t>3.</w:t>
      </w:r>
      <w:r w:rsidR="002B29B5">
        <w:rPr>
          <w:b/>
          <w:sz w:val="28"/>
        </w:rPr>
        <w:t>5</w:t>
      </w:r>
      <w:r w:rsidRPr="005602B8">
        <w:rPr>
          <w:b/>
          <w:sz w:val="28"/>
        </w:rPr>
        <w:t xml:space="preserve">: </w:t>
      </w:r>
      <w:r w:rsidR="002B29B5">
        <w:rPr>
          <w:b/>
          <w:sz w:val="28"/>
        </w:rPr>
        <w:t>R</w:t>
      </w:r>
      <w:r>
        <w:rPr>
          <w:b/>
          <w:sz w:val="28"/>
        </w:rPr>
        <w:t>eadout logic</w:t>
      </w:r>
    </w:p>
    <w:p w:rsidR="00FC6A37" w:rsidRDefault="00FC6A37" w:rsidP="00FC6A37">
      <w:pPr>
        <w:spacing w:after="120"/>
        <w:ind w:firstLine="576"/>
        <w:jc w:val="both"/>
        <w:rPr>
          <w:sz w:val="22"/>
          <w:szCs w:val="22"/>
        </w:rPr>
      </w:pPr>
      <w:r>
        <w:rPr>
          <w:sz w:val="22"/>
          <w:szCs w:val="22"/>
        </w:rPr>
        <w:t>The readout is initiated by the readout trigger from TI via SD and VXS P0 backplane.  The channel HIT information (which channel, what time) can be readout via VME A32.  The readout logic can be borrowed from other projects.</w:t>
      </w:r>
      <w:r w:rsidR="002B29B5">
        <w:rPr>
          <w:sz w:val="22"/>
          <w:szCs w:val="22"/>
        </w:rPr>
        <w:t xml:space="preserve">  The readout trigger can be used as time_0 for the channel hit information if the resolution requirement is less than 4ns.  </w:t>
      </w:r>
    </w:p>
    <w:p w:rsidR="007B135E" w:rsidRPr="005602B8" w:rsidRDefault="00BB1A7F" w:rsidP="005602B8">
      <w:pPr>
        <w:pStyle w:val="Heading1"/>
        <w:jc w:val="both"/>
        <w:rPr>
          <w:sz w:val="32"/>
          <w:szCs w:val="32"/>
        </w:rPr>
      </w:pPr>
      <w:r w:rsidRPr="005602B8">
        <w:rPr>
          <w:sz w:val="32"/>
          <w:szCs w:val="32"/>
        </w:rPr>
        <w:t xml:space="preserve">4. </w:t>
      </w:r>
      <w:r w:rsidR="00793308" w:rsidRPr="005602B8">
        <w:rPr>
          <w:sz w:val="32"/>
          <w:szCs w:val="32"/>
        </w:rPr>
        <w:t xml:space="preserve">Specification Sheet </w:t>
      </w:r>
    </w:p>
    <w:p w:rsidR="009F34FC" w:rsidRPr="00B57E10" w:rsidRDefault="009F34FC" w:rsidP="00B57E10">
      <w:pPr>
        <w:jc w:val="both"/>
      </w:pPr>
    </w:p>
    <w:p w:rsidR="005E73D1" w:rsidRPr="005602B8" w:rsidRDefault="00170307" w:rsidP="005602B8">
      <w:pPr>
        <w:pStyle w:val="BodyText"/>
        <w:rPr>
          <w:b/>
          <w:sz w:val="28"/>
        </w:rPr>
      </w:pPr>
      <w:r>
        <w:rPr>
          <w:b/>
          <w:sz w:val="28"/>
        </w:rPr>
        <w:t xml:space="preserve">4.1 </w:t>
      </w:r>
      <w:r w:rsidR="005E73D1" w:rsidRPr="005602B8">
        <w:rPr>
          <w:b/>
          <w:sz w:val="28"/>
        </w:rPr>
        <w:t>M</w:t>
      </w:r>
      <w:r>
        <w:rPr>
          <w:b/>
          <w:sz w:val="28"/>
        </w:rPr>
        <w:t>echanical</w:t>
      </w:r>
    </w:p>
    <w:p w:rsidR="005E73D1" w:rsidRPr="00964FA5" w:rsidRDefault="005E73D1" w:rsidP="006360C6">
      <w:pPr>
        <w:numPr>
          <w:ilvl w:val="0"/>
          <w:numId w:val="1"/>
        </w:numPr>
        <w:jc w:val="both"/>
        <w:rPr>
          <w:sz w:val="22"/>
          <w:szCs w:val="22"/>
        </w:rPr>
      </w:pPr>
      <w:r w:rsidRPr="00964FA5">
        <w:rPr>
          <w:sz w:val="22"/>
          <w:szCs w:val="22"/>
        </w:rPr>
        <w:t>Single width VITA 41 Payload Module</w:t>
      </w:r>
      <w:r w:rsidR="00B12181" w:rsidRPr="00964FA5">
        <w:rPr>
          <w:sz w:val="22"/>
          <w:szCs w:val="22"/>
        </w:rPr>
        <w:t xml:space="preserve">.  </w:t>
      </w:r>
      <w:r w:rsidR="008C7ADE" w:rsidRPr="00964FA5">
        <w:rPr>
          <w:sz w:val="22"/>
          <w:szCs w:val="22"/>
        </w:rPr>
        <w:t>I</w:t>
      </w:r>
      <w:r w:rsidR="00EC0667" w:rsidRPr="00964FA5">
        <w:rPr>
          <w:sz w:val="22"/>
          <w:szCs w:val="22"/>
        </w:rPr>
        <w:t>t will be positioned in</w:t>
      </w:r>
      <w:r w:rsidR="00964FA5" w:rsidRPr="00964FA5">
        <w:rPr>
          <w:sz w:val="22"/>
          <w:szCs w:val="22"/>
        </w:rPr>
        <w:t xml:space="preserve"> PP2-PP16 in VXS crate</w:t>
      </w:r>
      <w:r w:rsidR="00EC0667" w:rsidRPr="00964FA5">
        <w:rPr>
          <w:sz w:val="22"/>
          <w:szCs w:val="22"/>
        </w:rPr>
        <w:t>; i</w:t>
      </w:r>
      <w:r w:rsidR="00031DA5" w:rsidRPr="00964FA5">
        <w:rPr>
          <w:sz w:val="22"/>
          <w:szCs w:val="22"/>
        </w:rPr>
        <w:t>t can also be plugged into any slots in standard VME crates without VXS.</w:t>
      </w:r>
      <w:r w:rsidR="00EC0667" w:rsidRPr="00964FA5">
        <w:rPr>
          <w:sz w:val="22"/>
          <w:szCs w:val="22"/>
        </w:rPr>
        <w:t xml:space="preserve">  </w:t>
      </w:r>
    </w:p>
    <w:p w:rsidR="005E73D1" w:rsidRPr="005602B8" w:rsidRDefault="00170307" w:rsidP="005602B8">
      <w:pPr>
        <w:pStyle w:val="BodyText"/>
        <w:rPr>
          <w:b/>
          <w:sz w:val="28"/>
        </w:rPr>
      </w:pPr>
      <w:r>
        <w:rPr>
          <w:b/>
          <w:sz w:val="28"/>
        </w:rPr>
        <w:t xml:space="preserve">4.2 </w:t>
      </w:r>
      <w:r w:rsidR="005E73D1" w:rsidRPr="005602B8">
        <w:rPr>
          <w:b/>
          <w:sz w:val="28"/>
        </w:rPr>
        <w:t>H</w:t>
      </w:r>
      <w:r>
        <w:rPr>
          <w:b/>
          <w:sz w:val="28"/>
        </w:rPr>
        <w:t>igh speed serial P0</w:t>
      </w:r>
      <w:r w:rsidR="00964FA5">
        <w:rPr>
          <w:b/>
          <w:sz w:val="28"/>
        </w:rPr>
        <w:t xml:space="preserve"> inputs and outputs</w:t>
      </w:r>
      <w:r w:rsidR="005E73D1" w:rsidRPr="005602B8">
        <w:rPr>
          <w:b/>
          <w:sz w:val="28"/>
        </w:rPr>
        <w:t>:</w:t>
      </w:r>
    </w:p>
    <w:p w:rsidR="005E73D1" w:rsidRPr="00805AAB" w:rsidRDefault="00964FA5" w:rsidP="006360C6">
      <w:pPr>
        <w:numPr>
          <w:ilvl w:val="0"/>
          <w:numId w:val="1"/>
        </w:numPr>
        <w:jc w:val="both"/>
        <w:rPr>
          <w:sz w:val="22"/>
          <w:szCs w:val="22"/>
        </w:rPr>
      </w:pPr>
      <w:r>
        <w:rPr>
          <w:sz w:val="22"/>
          <w:szCs w:val="22"/>
        </w:rPr>
        <w:t xml:space="preserve">Switch slot#A (CTP) </w:t>
      </w:r>
      <w:r w:rsidR="00190B05">
        <w:rPr>
          <w:sz w:val="22"/>
          <w:szCs w:val="22"/>
        </w:rPr>
        <w:t>four lane MGT connections</w:t>
      </w:r>
    </w:p>
    <w:p w:rsidR="005E73D1" w:rsidRDefault="00190B05" w:rsidP="006360C6">
      <w:pPr>
        <w:numPr>
          <w:ilvl w:val="0"/>
          <w:numId w:val="1"/>
        </w:numPr>
        <w:jc w:val="both"/>
        <w:rPr>
          <w:sz w:val="22"/>
          <w:szCs w:val="22"/>
        </w:rPr>
      </w:pPr>
      <w:r w:rsidRPr="00190B05">
        <w:rPr>
          <w:sz w:val="22"/>
          <w:szCs w:val="22"/>
        </w:rPr>
        <w:t>Switch slot#B (SD) compatible connections.</w:t>
      </w:r>
    </w:p>
    <w:p w:rsidR="005E73D1" w:rsidRPr="00B57E10" w:rsidRDefault="005E73D1" w:rsidP="00B57E10">
      <w:pPr>
        <w:jc w:val="both"/>
      </w:pPr>
    </w:p>
    <w:p w:rsidR="005E73D1" w:rsidRPr="005602B8" w:rsidRDefault="00170307" w:rsidP="005602B8">
      <w:pPr>
        <w:pStyle w:val="BodyText"/>
        <w:rPr>
          <w:b/>
          <w:sz w:val="28"/>
        </w:rPr>
      </w:pPr>
      <w:r>
        <w:rPr>
          <w:b/>
          <w:sz w:val="28"/>
        </w:rPr>
        <w:lastRenderedPageBreak/>
        <w:t>4.</w:t>
      </w:r>
      <w:r w:rsidR="00190B05">
        <w:rPr>
          <w:b/>
          <w:sz w:val="28"/>
        </w:rPr>
        <w:t>3</w:t>
      </w:r>
      <w:r>
        <w:rPr>
          <w:b/>
          <w:sz w:val="28"/>
        </w:rPr>
        <w:t xml:space="preserve"> </w:t>
      </w:r>
      <w:r w:rsidR="005E73D1" w:rsidRPr="005602B8">
        <w:rPr>
          <w:b/>
          <w:sz w:val="28"/>
        </w:rPr>
        <w:t>F</w:t>
      </w:r>
      <w:r>
        <w:rPr>
          <w:b/>
          <w:sz w:val="28"/>
        </w:rPr>
        <w:t>ront panel inputs and outputs</w:t>
      </w:r>
      <w:r w:rsidR="005E73D1" w:rsidRPr="005602B8">
        <w:rPr>
          <w:b/>
          <w:sz w:val="28"/>
        </w:rPr>
        <w:t>:</w:t>
      </w:r>
    </w:p>
    <w:p w:rsidR="005E73D1" w:rsidRPr="00805AAB" w:rsidRDefault="00190B05" w:rsidP="006360C6">
      <w:pPr>
        <w:numPr>
          <w:ilvl w:val="0"/>
          <w:numId w:val="6"/>
        </w:numPr>
        <w:jc w:val="both"/>
        <w:rPr>
          <w:sz w:val="22"/>
          <w:szCs w:val="22"/>
        </w:rPr>
      </w:pPr>
      <w:r>
        <w:rPr>
          <w:sz w:val="22"/>
          <w:szCs w:val="22"/>
        </w:rPr>
        <w:t>4 x 24 LVDS detector inputs;</w:t>
      </w:r>
    </w:p>
    <w:p w:rsidR="005E73D1" w:rsidRPr="00805AAB" w:rsidRDefault="00190B05" w:rsidP="006360C6">
      <w:pPr>
        <w:numPr>
          <w:ilvl w:val="0"/>
          <w:numId w:val="6"/>
        </w:numPr>
        <w:jc w:val="both"/>
        <w:rPr>
          <w:sz w:val="22"/>
          <w:szCs w:val="22"/>
        </w:rPr>
      </w:pPr>
      <w:r>
        <w:rPr>
          <w:sz w:val="22"/>
          <w:szCs w:val="22"/>
        </w:rPr>
        <w:t>8 generic differential signal inputs;</w:t>
      </w:r>
    </w:p>
    <w:p w:rsidR="005E73D1" w:rsidRPr="00805AAB" w:rsidRDefault="00190B05" w:rsidP="006360C6">
      <w:pPr>
        <w:numPr>
          <w:ilvl w:val="0"/>
          <w:numId w:val="6"/>
        </w:numPr>
        <w:jc w:val="both"/>
        <w:rPr>
          <w:sz w:val="22"/>
          <w:szCs w:val="22"/>
        </w:rPr>
      </w:pPr>
      <w:r>
        <w:rPr>
          <w:sz w:val="22"/>
          <w:szCs w:val="22"/>
        </w:rPr>
        <w:t>8 generic ECL outputs.</w:t>
      </w:r>
    </w:p>
    <w:p w:rsidR="00190B05" w:rsidRDefault="00190B05" w:rsidP="006360C6">
      <w:pPr>
        <w:numPr>
          <w:ilvl w:val="0"/>
          <w:numId w:val="6"/>
        </w:numPr>
        <w:jc w:val="both"/>
        <w:rPr>
          <w:sz w:val="22"/>
          <w:szCs w:val="22"/>
        </w:rPr>
      </w:pPr>
      <w:r>
        <w:rPr>
          <w:sz w:val="22"/>
          <w:szCs w:val="22"/>
        </w:rPr>
        <w:t>In lieu of 8 generic IO, 4 channel</w:t>
      </w:r>
      <w:r w:rsidR="009D2CD7">
        <w:rPr>
          <w:sz w:val="22"/>
          <w:szCs w:val="22"/>
        </w:rPr>
        <w:t>s</w:t>
      </w:r>
      <w:r>
        <w:rPr>
          <w:sz w:val="22"/>
          <w:szCs w:val="22"/>
        </w:rPr>
        <w:t xml:space="preserve"> of MGT on one QSFP, TI or TImaster fiber IO on the other QSFP.</w:t>
      </w:r>
    </w:p>
    <w:p w:rsidR="005E73D1" w:rsidRPr="00B57E10" w:rsidRDefault="005E73D1" w:rsidP="00B57E10">
      <w:pPr>
        <w:ind w:left="720"/>
        <w:jc w:val="both"/>
      </w:pPr>
    </w:p>
    <w:p w:rsidR="005E73D1" w:rsidRPr="00B57E10" w:rsidRDefault="005E73D1" w:rsidP="00B57E10">
      <w:pPr>
        <w:jc w:val="both"/>
      </w:pPr>
    </w:p>
    <w:p w:rsidR="005E73D1" w:rsidRPr="005602B8" w:rsidRDefault="00190B05" w:rsidP="005602B8">
      <w:pPr>
        <w:pStyle w:val="BodyText"/>
        <w:rPr>
          <w:b/>
          <w:sz w:val="28"/>
        </w:rPr>
      </w:pPr>
      <w:r>
        <w:rPr>
          <w:b/>
          <w:sz w:val="28"/>
        </w:rPr>
        <w:t>4.4</w:t>
      </w:r>
      <w:r w:rsidR="00170307">
        <w:rPr>
          <w:b/>
          <w:sz w:val="28"/>
        </w:rPr>
        <w:t xml:space="preserve"> </w:t>
      </w:r>
      <w:r w:rsidR="007D13FF">
        <w:rPr>
          <w:b/>
          <w:sz w:val="28"/>
        </w:rPr>
        <w:t xml:space="preserve">LED </w:t>
      </w:r>
      <w:r w:rsidR="005E73D1" w:rsidRPr="005602B8">
        <w:rPr>
          <w:b/>
          <w:sz w:val="28"/>
        </w:rPr>
        <w:t>I</w:t>
      </w:r>
      <w:r w:rsidR="00170307">
        <w:rPr>
          <w:b/>
          <w:sz w:val="28"/>
        </w:rPr>
        <w:t>ndicators</w:t>
      </w:r>
      <w:r w:rsidR="005E73D1" w:rsidRPr="005602B8">
        <w:rPr>
          <w:b/>
          <w:sz w:val="28"/>
        </w:rPr>
        <w:t>: Front Panel</w:t>
      </w:r>
      <w:r w:rsidR="009D2CD7">
        <w:rPr>
          <w:b/>
          <w:sz w:val="28"/>
        </w:rPr>
        <w:t xml:space="preserve"> (</w:t>
      </w:r>
      <w:r w:rsidR="009D2CD7" w:rsidRPr="009D2CD7">
        <w:rPr>
          <w:sz w:val="28"/>
        </w:rPr>
        <w:t>FPGA controlled</w:t>
      </w:r>
      <w:r w:rsidR="009D2CD7">
        <w:rPr>
          <w:b/>
          <w:sz w:val="28"/>
        </w:rPr>
        <w:t>)</w:t>
      </w:r>
      <w:r w:rsidR="009F34FC" w:rsidRPr="005602B8">
        <w:rPr>
          <w:b/>
          <w:sz w:val="28"/>
        </w:rPr>
        <w:t>:</w:t>
      </w:r>
    </w:p>
    <w:p w:rsidR="00984957" w:rsidRPr="00805AAB" w:rsidRDefault="00441398" w:rsidP="006360C6">
      <w:pPr>
        <w:numPr>
          <w:ilvl w:val="0"/>
          <w:numId w:val="2"/>
        </w:numPr>
        <w:jc w:val="both"/>
        <w:rPr>
          <w:sz w:val="22"/>
          <w:szCs w:val="22"/>
        </w:rPr>
      </w:pPr>
      <w:r>
        <w:rPr>
          <w:sz w:val="22"/>
          <w:szCs w:val="22"/>
        </w:rPr>
        <w:t>Bit 1 (close to the PCB): FPGA programmed and the clock</w:t>
      </w:r>
      <w:r w:rsidR="00427932">
        <w:rPr>
          <w:sz w:val="22"/>
          <w:szCs w:val="22"/>
        </w:rPr>
        <w:t xml:space="preserve"> (DCM locked)</w:t>
      </w:r>
      <w:r>
        <w:rPr>
          <w:sz w:val="22"/>
          <w:szCs w:val="22"/>
        </w:rPr>
        <w:t xml:space="preserve"> is ready</w:t>
      </w:r>
      <w:r w:rsidR="00984957" w:rsidRPr="00805AAB">
        <w:rPr>
          <w:sz w:val="22"/>
          <w:szCs w:val="22"/>
        </w:rPr>
        <w:t>;</w:t>
      </w:r>
    </w:p>
    <w:p w:rsidR="005E73D1" w:rsidRDefault="00427932" w:rsidP="006360C6">
      <w:pPr>
        <w:numPr>
          <w:ilvl w:val="0"/>
          <w:numId w:val="2"/>
        </w:numPr>
        <w:jc w:val="both"/>
        <w:rPr>
          <w:sz w:val="22"/>
          <w:szCs w:val="22"/>
        </w:rPr>
      </w:pPr>
      <w:r>
        <w:rPr>
          <w:sz w:val="22"/>
          <w:szCs w:val="22"/>
        </w:rPr>
        <w:t>Bit 2: VME DTACK, VME activity;</w:t>
      </w:r>
    </w:p>
    <w:p w:rsidR="00427932" w:rsidRDefault="00427932" w:rsidP="006360C6">
      <w:pPr>
        <w:numPr>
          <w:ilvl w:val="0"/>
          <w:numId w:val="2"/>
        </w:numPr>
        <w:jc w:val="both"/>
        <w:rPr>
          <w:sz w:val="22"/>
          <w:szCs w:val="22"/>
        </w:rPr>
      </w:pPr>
      <w:r>
        <w:rPr>
          <w:sz w:val="22"/>
          <w:szCs w:val="22"/>
        </w:rPr>
        <w:t xml:space="preserve">Bit 3: </w:t>
      </w:r>
      <w:r w:rsidR="00190B05">
        <w:rPr>
          <w:sz w:val="22"/>
          <w:szCs w:val="22"/>
        </w:rPr>
        <w:t>Readout trigger is detected</w:t>
      </w:r>
      <w:r>
        <w:rPr>
          <w:sz w:val="22"/>
          <w:szCs w:val="22"/>
        </w:rPr>
        <w:t>;</w:t>
      </w:r>
    </w:p>
    <w:p w:rsidR="00427932" w:rsidRPr="00805AAB" w:rsidRDefault="00427932" w:rsidP="006360C6">
      <w:pPr>
        <w:numPr>
          <w:ilvl w:val="0"/>
          <w:numId w:val="2"/>
        </w:numPr>
        <w:jc w:val="both"/>
        <w:rPr>
          <w:sz w:val="22"/>
          <w:szCs w:val="22"/>
        </w:rPr>
      </w:pPr>
      <w:r>
        <w:rPr>
          <w:sz w:val="22"/>
          <w:szCs w:val="22"/>
        </w:rPr>
        <w:t xml:space="preserve">Bit 4: </w:t>
      </w:r>
      <w:r w:rsidR="001D739E">
        <w:rPr>
          <w:sz w:val="22"/>
          <w:szCs w:val="22"/>
        </w:rPr>
        <w:t>MGT Rx error;</w:t>
      </w:r>
    </w:p>
    <w:p w:rsidR="009F34FC" w:rsidRPr="00805AAB" w:rsidRDefault="009F34FC" w:rsidP="00170307">
      <w:pPr>
        <w:pStyle w:val="BodyText"/>
        <w:ind w:left="720"/>
        <w:rPr>
          <w:b/>
          <w:sz w:val="28"/>
        </w:rPr>
      </w:pPr>
      <w:r w:rsidRPr="00805AAB">
        <w:rPr>
          <w:b/>
          <w:sz w:val="28"/>
        </w:rPr>
        <w:t>On board:</w:t>
      </w:r>
    </w:p>
    <w:p w:rsidR="00984957" w:rsidRPr="00805AAB" w:rsidRDefault="009D2CD7" w:rsidP="006360C6">
      <w:pPr>
        <w:numPr>
          <w:ilvl w:val="0"/>
          <w:numId w:val="2"/>
        </w:numPr>
        <w:jc w:val="both"/>
        <w:rPr>
          <w:sz w:val="22"/>
          <w:szCs w:val="22"/>
        </w:rPr>
      </w:pPr>
      <w:r>
        <w:rPr>
          <w:sz w:val="22"/>
          <w:szCs w:val="22"/>
        </w:rPr>
        <w:t>Power OK near each regulator and</w:t>
      </w:r>
      <w:r w:rsidR="00984957" w:rsidRPr="00805AAB">
        <w:rPr>
          <w:sz w:val="22"/>
          <w:szCs w:val="22"/>
        </w:rPr>
        <w:t xml:space="preserve"> DC-DC converter</w:t>
      </w:r>
      <w:r w:rsidR="007D13FF">
        <w:rPr>
          <w:sz w:val="22"/>
          <w:szCs w:val="22"/>
        </w:rPr>
        <w:t xml:space="preserve"> (</w:t>
      </w:r>
      <w:r>
        <w:rPr>
          <w:sz w:val="22"/>
          <w:szCs w:val="22"/>
        </w:rPr>
        <w:t xml:space="preserve">The </w:t>
      </w:r>
      <w:r w:rsidR="007D13FF">
        <w:rPr>
          <w:sz w:val="22"/>
          <w:szCs w:val="22"/>
        </w:rPr>
        <w:t>LED is OFF when the power is OK)</w:t>
      </w:r>
      <w:r w:rsidR="00984957" w:rsidRPr="00805AAB">
        <w:rPr>
          <w:sz w:val="22"/>
          <w:szCs w:val="22"/>
        </w:rPr>
        <w:t>;</w:t>
      </w:r>
    </w:p>
    <w:p w:rsidR="00984957" w:rsidRPr="00805AAB" w:rsidRDefault="00984957" w:rsidP="006360C6">
      <w:pPr>
        <w:numPr>
          <w:ilvl w:val="0"/>
          <w:numId w:val="2"/>
        </w:numPr>
        <w:jc w:val="both"/>
        <w:rPr>
          <w:sz w:val="22"/>
          <w:szCs w:val="22"/>
        </w:rPr>
      </w:pPr>
      <w:r w:rsidRPr="00805AAB">
        <w:rPr>
          <w:sz w:val="22"/>
          <w:szCs w:val="22"/>
        </w:rPr>
        <w:t>FPGA program DONE</w:t>
      </w:r>
      <w:r w:rsidR="007D13FF">
        <w:rPr>
          <w:sz w:val="22"/>
          <w:szCs w:val="22"/>
        </w:rPr>
        <w:t xml:space="preserve"> (</w:t>
      </w:r>
      <w:r w:rsidR="009D2CD7">
        <w:rPr>
          <w:sz w:val="22"/>
          <w:szCs w:val="22"/>
        </w:rPr>
        <w:t xml:space="preserve">The </w:t>
      </w:r>
      <w:r w:rsidR="007D13FF">
        <w:rPr>
          <w:sz w:val="22"/>
          <w:szCs w:val="22"/>
        </w:rPr>
        <w:t>LED is OFF when programmed)</w:t>
      </w:r>
      <w:r w:rsidRPr="00805AAB">
        <w:rPr>
          <w:sz w:val="22"/>
          <w:szCs w:val="22"/>
        </w:rPr>
        <w:t>;</w:t>
      </w:r>
    </w:p>
    <w:p w:rsidR="005E73D1" w:rsidRPr="00B57E10" w:rsidRDefault="005E73D1" w:rsidP="00B57E10">
      <w:pPr>
        <w:jc w:val="both"/>
      </w:pPr>
    </w:p>
    <w:p w:rsidR="005E73D1" w:rsidRPr="005602B8" w:rsidRDefault="00070E70" w:rsidP="005602B8">
      <w:pPr>
        <w:pStyle w:val="BodyText"/>
        <w:rPr>
          <w:b/>
          <w:sz w:val="28"/>
        </w:rPr>
      </w:pPr>
      <w:r>
        <w:rPr>
          <w:b/>
          <w:sz w:val="28"/>
        </w:rPr>
        <w:t>4.5</w:t>
      </w:r>
      <w:r w:rsidR="00170307">
        <w:rPr>
          <w:b/>
          <w:sz w:val="28"/>
        </w:rPr>
        <w:t xml:space="preserve"> </w:t>
      </w:r>
      <w:r w:rsidR="005E73D1" w:rsidRPr="005602B8">
        <w:rPr>
          <w:b/>
          <w:sz w:val="28"/>
        </w:rPr>
        <w:t>P</w:t>
      </w:r>
      <w:r w:rsidR="00170307">
        <w:rPr>
          <w:b/>
          <w:sz w:val="28"/>
        </w:rPr>
        <w:t>rogramming</w:t>
      </w:r>
      <w:r w:rsidR="005E73D1" w:rsidRPr="005602B8">
        <w:rPr>
          <w:b/>
          <w:sz w:val="28"/>
        </w:rPr>
        <w:t>:</w:t>
      </w:r>
    </w:p>
    <w:p w:rsidR="009D2CD7" w:rsidRDefault="005E73D1" w:rsidP="006360C6">
      <w:pPr>
        <w:numPr>
          <w:ilvl w:val="0"/>
          <w:numId w:val="3"/>
        </w:numPr>
        <w:jc w:val="both"/>
        <w:rPr>
          <w:sz w:val="22"/>
          <w:szCs w:val="22"/>
        </w:rPr>
      </w:pPr>
      <w:r w:rsidRPr="00805AAB">
        <w:rPr>
          <w:sz w:val="22"/>
          <w:szCs w:val="22"/>
        </w:rPr>
        <w:t xml:space="preserve">VME to JTAG </w:t>
      </w:r>
      <w:r w:rsidR="00976E17" w:rsidRPr="00805AAB">
        <w:rPr>
          <w:sz w:val="22"/>
          <w:szCs w:val="22"/>
        </w:rPr>
        <w:t>A24</w:t>
      </w:r>
      <w:r w:rsidR="00D163F5">
        <w:rPr>
          <w:sz w:val="22"/>
          <w:szCs w:val="22"/>
        </w:rPr>
        <w:t>D32</w:t>
      </w:r>
      <w:r w:rsidR="00976E17" w:rsidRPr="00805AAB">
        <w:rPr>
          <w:sz w:val="22"/>
          <w:szCs w:val="22"/>
        </w:rPr>
        <w:t xml:space="preserve"> with user defined AM (Address Modifier)  for remote</w:t>
      </w:r>
      <w:r w:rsidRPr="00805AAB">
        <w:rPr>
          <w:sz w:val="22"/>
          <w:szCs w:val="22"/>
        </w:rPr>
        <w:t xml:space="preserve"> </w:t>
      </w:r>
      <w:r w:rsidR="009D2CD7">
        <w:rPr>
          <w:sz w:val="22"/>
          <w:szCs w:val="22"/>
        </w:rPr>
        <w:t xml:space="preserve">FPGA firmware </w:t>
      </w:r>
      <w:r w:rsidRPr="00805AAB">
        <w:rPr>
          <w:sz w:val="22"/>
          <w:szCs w:val="22"/>
        </w:rPr>
        <w:t>loading</w:t>
      </w:r>
      <w:r w:rsidR="009D2CD7">
        <w:rPr>
          <w:sz w:val="22"/>
          <w:szCs w:val="22"/>
        </w:rPr>
        <w:t>.</w:t>
      </w:r>
    </w:p>
    <w:p w:rsidR="005E73D1" w:rsidRPr="00805AAB" w:rsidRDefault="00190B05" w:rsidP="006360C6">
      <w:pPr>
        <w:numPr>
          <w:ilvl w:val="0"/>
          <w:numId w:val="3"/>
        </w:numPr>
        <w:jc w:val="both"/>
        <w:rPr>
          <w:sz w:val="22"/>
          <w:szCs w:val="22"/>
        </w:rPr>
      </w:pPr>
      <w:r>
        <w:rPr>
          <w:sz w:val="22"/>
          <w:szCs w:val="22"/>
        </w:rPr>
        <w:t>o</w:t>
      </w:r>
      <w:r w:rsidR="005E73D1" w:rsidRPr="00805AAB">
        <w:rPr>
          <w:sz w:val="22"/>
          <w:szCs w:val="22"/>
        </w:rPr>
        <w:t>nboard JTAG connector</w:t>
      </w:r>
      <w:r w:rsidR="009D2CD7">
        <w:rPr>
          <w:sz w:val="22"/>
          <w:szCs w:val="22"/>
        </w:rPr>
        <w:t xml:space="preserve"> to FPGA</w:t>
      </w:r>
      <w:r w:rsidR="00976E17" w:rsidRPr="00805AAB">
        <w:rPr>
          <w:sz w:val="22"/>
          <w:szCs w:val="22"/>
        </w:rPr>
        <w:t>;</w:t>
      </w:r>
    </w:p>
    <w:p w:rsidR="00976E17" w:rsidRPr="00805AAB" w:rsidRDefault="00976E17" w:rsidP="006360C6">
      <w:pPr>
        <w:numPr>
          <w:ilvl w:val="0"/>
          <w:numId w:val="3"/>
        </w:numPr>
        <w:jc w:val="both"/>
        <w:rPr>
          <w:sz w:val="22"/>
          <w:szCs w:val="22"/>
        </w:rPr>
      </w:pPr>
      <w:r w:rsidRPr="00805AAB">
        <w:rPr>
          <w:sz w:val="22"/>
          <w:szCs w:val="22"/>
        </w:rPr>
        <w:t xml:space="preserve">Custom VME to </w:t>
      </w:r>
      <w:r w:rsidR="009D2CD7">
        <w:rPr>
          <w:sz w:val="22"/>
          <w:szCs w:val="22"/>
        </w:rPr>
        <w:t>Micron memory</w:t>
      </w:r>
      <w:r w:rsidRPr="00805AAB">
        <w:rPr>
          <w:sz w:val="22"/>
          <w:szCs w:val="22"/>
        </w:rPr>
        <w:t xml:space="preserve"> engine </w:t>
      </w:r>
      <w:r w:rsidR="009D2CD7">
        <w:rPr>
          <w:sz w:val="22"/>
          <w:szCs w:val="22"/>
        </w:rPr>
        <w:t xml:space="preserve">will be </w:t>
      </w:r>
      <w:r w:rsidRPr="00805AAB">
        <w:rPr>
          <w:sz w:val="22"/>
          <w:szCs w:val="22"/>
        </w:rPr>
        <w:t>implemented in the FPGA using A24</w:t>
      </w:r>
      <w:r w:rsidR="00D163F5">
        <w:rPr>
          <w:sz w:val="22"/>
          <w:szCs w:val="22"/>
        </w:rPr>
        <w:t>D32</w:t>
      </w:r>
      <w:r w:rsidR="00190B05">
        <w:rPr>
          <w:sz w:val="22"/>
          <w:szCs w:val="22"/>
        </w:rPr>
        <w:t xml:space="preserve"> for memory</w:t>
      </w:r>
      <w:r w:rsidRPr="00805AAB">
        <w:rPr>
          <w:sz w:val="22"/>
          <w:szCs w:val="22"/>
        </w:rPr>
        <w:t xml:space="preserve"> loading</w:t>
      </w:r>
      <w:r w:rsidR="00190B05">
        <w:rPr>
          <w:sz w:val="22"/>
          <w:szCs w:val="22"/>
        </w:rPr>
        <w:t xml:space="preserve"> (FPGA firmware)</w:t>
      </w:r>
      <w:r w:rsidRPr="00805AAB">
        <w:rPr>
          <w:sz w:val="22"/>
          <w:szCs w:val="22"/>
        </w:rPr>
        <w:t xml:space="preserve">; </w:t>
      </w:r>
    </w:p>
    <w:p w:rsidR="00976E17" w:rsidRPr="00805AAB" w:rsidRDefault="00190B05" w:rsidP="006360C6">
      <w:pPr>
        <w:numPr>
          <w:ilvl w:val="0"/>
          <w:numId w:val="3"/>
        </w:numPr>
        <w:jc w:val="both"/>
        <w:rPr>
          <w:sz w:val="22"/>
          <w:szCs w:val="22"/>
        </w:rPr>
      </w:pPr>
      <w:r>
        <w:rPr>
          <w:sz w:val="22"/>
          <w:szCs w:val="22"/>
        </w:rPr>
        <w:t>Up to two</w:t>
      </w:r>
      <w:r w:rsidR="00976E17" w:rsidRPr="00805AAB">
        <w:rPr>
          <w:sz w:val="22"/>
          <w:szCs w:val="22"/>
        </w:rPr>
        <w:t xml:space="preserve"> revisions of the </w:t>
      </w:r>
      <w:r w:rsidR="009D2CD7">
        <w:rPr>
          <w:sz w:val="22"/>
          <w:szCs w:val="22"/>
        </w:rPr>
        <w:t xml:space="preserve">FPGA </w:t>
      </w:r>
      <w:r w:rsidR="00976E17" w:rsidRPr="00805AAB">
        <w:rPr>
          <w:sz w:val="22"/>
          <w:szCs w:val="22"/>
        </w:rPr>
        <w:t xml:space="preserve">firmware can be stored in the </w:t>
      </w:r>
      <w:r>
        <w:rPr>
          <w:sz w:val="22"/>
          <w:szCs w:val="22"/>
        </w:rPr>
        <w:t>memory</w:t>
      </w:r>
      <w:r w:rsidR="0070546F" w:rsidRPr="00805AAB">
        <w:rPr>
          <w:sz w:val="22"/>
          <w:szCs w:val="22"/>
        </w:rPr>
        <w:t xml:space="preserve"> simultaneously</w:t>
      </w:r>
      <w:r w:rsidR="00976E17" w:rsidRPr="00805AAB">
        <w:rPr>
          <w:sz w:val="22"/>
          <w:szCs w:val="22"/>
        </w:rPr>
        <w:t>.</w:t>
      </w:r>
    </w:p>
    <w:p w:rsidR="005E73D1" w:rsidRPr="00805AAB" w:rsidRDefault="005E73D1" w:rsidP="00B57E10">
      <w:pPr>
        <w:ind w:left="1080"/>
        <w:jc w:val="both"/>
        <w:rPr>
          <w:sz w:val="22"/>
          <w:szCs w:val="22"/>
        </w:rPr>
      </w:pPr>
    </w:p>
    <w:p w:rsidR="005E73D1" w:rsidRPr="005602B8" w:rsidRDefault="00170307" w:rsidP="005602B8">
      <w:pPr>
        <w:pStyle w:val="BodyText"/>
        <w:rPr>
          <w:b/>
          <w:sz w:val="28"/>
        </w:rPr>
      </w:pPr>
      <w:r>
        <w:rPr>
          <w:b/>
          <w:sz w:val="28"/>
        </w:rPr>
        <w:t>4.8 Power requirements</w:t>
      </w:r>
      <w:r w:rsidR="005E73D1" w:rsidRPr="005602B8">
        <w:rPr>
          <w:b/>
          <w:sz w:val="28"/>
        </w:rPr>
        <w:t>:</w:t>
      </w:r>
    </w:p>
    <w:p w:rsidR="005E73D1" w:rsidRPr="00805AAB" w:rsidRDefault="0009392C" w:rsidP="006360C6">
      <w:pPr>
        <w:numPr>
          <w:ilvl w:val="0"/>
          <w:numId w:val="4"/>
        </w:numPr>
        <w:jc w:val="both"/>
        <w:rPr>
          <w:sz w:val="22"/>
          <w:szCs w:val="22"/>
        </w:rPr>
      </w:pPr>
      <w:r>
        <w:rPr>
          <w:sz w:val="22"/>
          <w:szCs w:val="22"/>
        </w:rPr>
        <w:t>+5v @ 1</w:t>
      </w:r>
      <w:r w:rsidR="005E73D1" w:rsidRPr="00805AAB">
        <w:rPr>
          <w:sz w:val="22"/>
          <w:szCs w:val="22"/>
        </w:rPr>
        <w:t xml:space="preserve"> Amps</w:t>
      </w:r>
      <w:r w:rsidR="00D163F5">
        <w:rPr>
          <w:sz w:val="22"/>
          <w:szCs w:val="22"/>
        </w:rPr>
        <w:t>; -12V @ 0.25</w:t>
      </w:r>
      <w:r w:rsidR="009F34FC" w:rsidRPr="00805AAB">
        <w:rPr>
          <w:sz w:val="22"/>
          <w:szCs w:val="22"/>
        </w:rPr>
        <w:t xml:space="preserve"> Amp</w:t>
      </w:r>
      <w:r>
        <w:rPr>
          <w:sz w:val="22"/>
          <w:szCs w:val="22"/>
        </w:rPr>
        <w:t>; +3.3V @ 2 Amps</w:t>
      </w:r>
    </w:p>
    <w:p w:rsidR="0009392C" w:rsidRDefault="0009392C" w:rsidP="006360C6">
      <w:pPr>
        <w:numPr>
          <w:ilvl w:val="0"/>
          <w:numId w:val="4"/>
        </w:numPr>
        <w:jc w:val="both"/>
        <w:rPr>
          <w:sz w:val="22"/>
          <w:szCs w:val="22"/>
        </w:rPr>
      </w:pPr>
      <w:r>
        <w:rPr>
          <w:sz w:val="22"/>
          <w:szCs w:val="22"/>
        </w:rPr>
        <w:t xml:space="preserve">With </w:t>
      </w:r>
      <w:r w:rsidR="000F1D44" w:rsidRPr="00805AAB">
        <w:rPr>
          <w:sz w:val="22"/>
          <w:szCs w:val="22"/>
        </w:rPr>
        <w:t>Optio</w:t>
      </w:r>
      <w:r>
        <w:rPr>
          <w:sz w:val="22"/>
          <w:szCs w:val="22"/>
        </w:rPr>
        <w:t xml:space="preserve">nal DC-DC converters for +3.3V, +5V @ 3A, +3.3V is not required from backplane. </w:t>
      </w:r>
    </w:p>
    <w:p w:rsidR="005E73D1" w:rsidRPr="00805AAB" w:rsidRDefault="005E73D1" w:rsidP="006360C6">
      <w:pPr>
        <w:numPr>
          <w:ilvl w:val="0"/>
          <w:numId w:val="4"/>
        </w:numPr>
        <w:jc w:val="both"/>
        <w:rPr>
          <w:sz w:val="22"/>
          <w:szCs w:val="22"/>
        </w:rPr>
      </w:pPr>
      <w:r w:rsidRPr="00805AAB">
        <w:rPr>
          <w:sz w:val="22"/>
          <w:szCs w:val="22"/>
        </w:rPr>
        <w:t>Local regulators for other required voltages</w:t>
      </w:r>
      <w:r w:rsidR="009F34FC" w:rsidRPr="00805AAB">
        <w:rPr>
          <w:sz w:val="22"/>
          <w:szCs w:val="22"/>
        </w:rPr>
        <w:t>: +1.0V, +1.2</w:t>
      </w:r>
      <w:r w:rsidR="00976E17" w:rsidRPr="00805AAB">
        <w:rPr>
          <w:sz w:val="22"/>
          <w:szCs w:val="22"/>
        </w:rPr>
        <w:t xml:space="preserve">V, +1.8V, </w:t>
      </w:r>
      <w:r w:rsidR="0009392C">
        <w:rPr>
          <w:sz w:val="22"/>
          <w:szCs w:val="22"/>
        </w:rPr>
        <w:t xml:space="preserve">+2.5V, and </w:t>
      </w:r>
      <w:r w:rsidR="00976E17" w:rsidRPr="00805AAB">
        <w:rPr>
          <w:sz w:val="22"/>
          <w:szCs w:val="22"/>
        </w:rPr>
        <w:t>-5</w:t>
      </w:r>
      <w:r w:rsidR="0009392C">
        <w:rPr>
          <w:sz w:val="22"/>
          <w:szCs w:val="22"/>
        </w:rPr>
        <w:t>V.</w:t>
      </w:r>
    </w:p>
    <w:p w:rsidR="005E73D1" w:rsidRPr="00B57E10" w:rsidRDefault="005E73D1" w:rsidP="00B57E10">
      <w:pPr>
        <w:jc w:val="both"/>
      </w:pPr>
    </w:p>
    <w:p w:rsidR="005E73D1" w:rsidRPr="006975AB" w:rsidRDefault="00170307" w:rsidP="006975AB">
      <w:pPr>
        <w:pStyle w:val="BodyTextIndent3"/>
        <w:ind w:left="0" w:firstLine="0"/>
        <w:rPr>
          <w:sz w:val="28"/>
          <w:szCs w:val="28"/>
        </w:rPr>
      </w:pPr>
      <w:r w:rsidRPr="006975AB">
        <w:rPr>
          <w:sz w:val="28"/>
          <w:szCs w:val="28"/>
        </w:rPr>
        <w:t>4.9 Environment</w:t>
      </w:r>
      <w:r w:rsidR="005E73D1" w:rsidRPr="006975AB">
        <w:rPr>
          <w:sz w:val="28"/>
          <w:szCs w:val="28"/>
        </w:rPr>
        <w:t>:</w:t>
      </w:r>
    </w:p>
    <w:p w:rsidR="005E73D1" w:rsidRPr="00805AAB" w:rsidRDefault="00E37A8F" w:rsidP="006360C6">
      <w:pPr>
        <w:numPr>
          <w:ilvl w:val="0"/>
          <w:numId w:val="5"/>
        </w:numPr>
        <w:jc w:val="both"/>
        <w:rPr>
          <w:sz w:val="22"/>
          <w:szCs w:val="22"/>
        </w:rPr>
      </w:pPr>
      <w:r>
        <w:rPr>
          <w:sz w:val="22"/>
          <w:szCs w:val="22"/>
        </w:rPr>
        <w:t>Forced air cooling;</w:t>
      </w:r>
    </w:p>
    <w:p w:rsidR="005E73D1" w:rsidRPr="00805AAB" w:rsidRDefault="005E73D1" w:rsidP="006360C6">
      <w:pPr>
        <w:numPr>
          <w:ilvl w:val="0"/>
          <w:numId w:val="5"/>
        </w:numPr>
        <w:jc w:val="both"/>
        <w:rPr>
          <w:sz w:val="22"/>
          <w:szCs w:val="22"/>
        </w:rPr>
      </w:pPr>
      <w:r w:rsidRPr="00805AAB">
        <w:rPr>
          <w:sz w:val="22"/>
          <w:szCs w:val="22"/>
        </w:rPr>
        <w:t xml:space="preserve">Commercial grade components ( </w:t>
      </w:r>
      <w:r w:rsidR="000F1D44" w:rsidRPr="00805AAB">
        <w:rPr>
          <w:sz w:val="22"/>
          <w:szCs w:val="22"/>
        </w:rPr>
        <w:t xml:space="preserve">0-75 </w:t>
      </w:r>
      <w:r w:rsidRPr="00805AAB">
        <w:rPr>
          <w:sz w:val="22"/>
          <w:szCs w:val="22"/>
        </w:rPr>
        <w:t>Celsius</w:t>
      </w:r>
      <w:r w:rsidR="00E37A8F">
        <w:rPr>
          <w:sz w:val="22"/>
          <w:szCs w:val="22"/>
        </w:rPr>
        <w:t xml:space="preserve"> or better</w:t>
      </w:r>
      <w:r w:rsidRPr="00805AAB">
        <w:rPr>
          <w:sz w:val="22"/>
          <w:szCs w:val="22"/>
        </w:rPr>
        <w:t>)</w:t>
      </w:r>
    </w:p>
    <w:p w:rsidR="009F34FC" w:rsidRPr="00805AAB" w:rsidRDefault="009F34FC" w:rsidP="00B57E10">
      <w:pPr>
        <w:jc w:val="both"/>
        <w:rPr>
          <w:sz w:val="22"/>
          <w:szCs w:val="22"/>
        </w:rPr>
      </w:pPr>
    </w:p>
    <w:p w:rsidR="001B25E4" w:rsidRPr="005602B8" w:rsidRDefault="005602B8" w:rsidP="005602B8">
      <w:pPr>
        <w:pStyle w:val="Heading1"/>
        <w:jc w:val="both"/>
        <w:rPr>
          <w:sz w:val="32"/>
          <w:szCs w:val="32"/>
        </w:rPr>
      </w:pPr>
      <w:r>
        <w:rPr>
          <w:sz w:val="32"/>
          <w:szCs w:val="32"/>
        </w:rPr>
        <w:t xml:space="preserve">5 </w:t>
      </w:r>
      <w:r w:rsidR="00E37A8F">
        <w:rPr>
          <w:sz w:val="32"/>
          <w:szCs w:val="32"/>
        </w:rPr>
        <w:t>VETROC</w:t>
      </w:r>
      <w:r w:rsidR="001B25E4" w:rsidRPr="005602B8">
        <w:rPr>
          <w:sz w:val="32"/>
          <w:szCs w:val="32"/>
        </w:rPr>
        <w:t xml:space="preserve"> operation procedure</w:t>
      </w:r>
      <w:r w:rsidR="00D9430C">
        <w:rPr>
          <w:sz w:val="32"/>
          <w:szCs w:val="32"/>
        </w:rPr>
        <w:t>s</w:t>
      </w:r>
      <w:r w:rsidR="001B25E4" w:rsidRPr="005602B8">
        <w:rPr>
          <w:sz w:val="32"/>
          <w:szCs w:val="32"/>
        </w:rPr>
        <w:t>:</w:t>
      </w:r>
    </w:p>
    <w:p w:rsidR="001B25E4" w:rsidRPr="006C7533" w:rsidRDefault="001B25E4" w:rsidP="008F3E55">
      <w:pPr>
        <w:spacing w:after="120"/>
        <w:ind w:firstLine="576"/>
        <w:jc w:val="both"/>
        <w:rPr>
          <w:sz w:val="22"/>
          <w:szCs w:val="22"/>
        </w:rPr>
      </w:pPr>
      <w:r w:rsidRPr="006C7533">
        <w:rPr>
          <w:sz w:val="22"/>
          <w:szCs w:val="22"/>
        </w:rPr>
        <w:t xml:space="preserve">The </w:t>
      </w:r>
      <w:r w:rsidR="00E37A8F">
        <w:rPr>
          <w:sz w:val="22"/>
          <w:szCs w:val="22"/>
        </w:rPr>
        <w:t>VETROC</w:t>
      </w:r>
      <w:r>
        <w:rPr>
          <w:sz w:val="22"/>
          <w:szCs w:val="22"/>
        </w:rPr>
        <w:t xml:space="preserve"> needs</w:t>
      </w:r>
      <w:r w:rsidR="007D678D">
        <w:rPr>
          <w:sz w:val="22"/>
          <w:szCs w:val="22"/>
        </w:rPr>
        <w:t xml:space="preserve"> to</w:t>
      </w:r>
      <w:r>
        <w:rPr>
          <w:sz w:val="22"/>
          <w:szCs w:val="22"/>
        </w:rPr>
        <w:t xml:space="preserve"> be properly set, and plugged into the proper crate and slot.  Damage may h</w:t>
      </w:r>
      <w:r w:rsidR="00E37A8F">
        <w:rPr>
          <w:sz w:val="22"/>
          <w:szCs w:val="22"/>
        </w:rPr>
        <w:t>appen to the VETROC</w:t>
      </w:r>
      <w:r>
        <w:rPr>
          <w:sz w:val="22"/>
          <w:szCs w:val="22"/>
        </w:rPr>
        <w:t>, the crate, or other PCBs in the crate if the right procedure is not followed.</w:t>
      </w:r>
    </w:p>
    <w:p w:rsidR="001B25E4" w:rsidRPr="005602B8" w:rsidRDefault="006975AB" w:rsidP="006975AB">
      <w:pPr>
        <w:pStyle w:val="BodyTextIndent3"/>
        <w:ind w:left="0" w:firstLine="0"/>
        <w:rPr>
          <w:sz w:val="28"/>
          <w:szCs w:val="28"/>
        </w:rPr>
      </w:pPr>
      <w:r>
        <w:rPr>
          <w:sz w:val="28"/>
          <w:szCs w:val="28"/>
        </w:rPr>
        <w:t xml:space="preserve">5.1 </w:t>
      </w:r>
      <w:r w:rsidR="00E37A8F">
        <w:rPr>
          <w:sz w:val="28"/>
          <w:szCs w:val="28"/>
        </w:rPr>
        <w:t>VETROC</w:t>
      </w:r>
      <w:r w:rsidR="00767A98" w:rsidRPr="005602B8">
        <w:rPr>
          <w:sz w:val="28"/>
          <w:szCs w:val="28"/>
        </w:rPr>
        <w:t xml:space="preserve"> Power supply</w:t>
      </w:r>
      <w:r w:rsidR="001B25E4" w:rsidRPr="005602B8">
        <w:rPr>
          <w:sz w:val="28"/>
          <w:szCs w:val="28"/>
        </w:rPr>
        <w:t>:</w:t>
      </w:r>
    </w:p>
    <w:p w:rsidR="00767A98" w:rsidRDefault="00E37A8F" w:rsidP="008F3E55">
      <w:pPr>
        <w:spacing w:after="120"/>
        <w:ind w:firstLine="576"/>
        <w:jc w:val="both"/>
        <w:rPr>
          <w:sz w:val="22"/>
          <w:szCs w:val="22"/>
        </w:rPr>
      </w:pPr>
      <w:r>
        <w:rPr>
          <w:sz w:val="22"/>
          <w:szCs w:val="22"/>
        </w:rPr>
        <w:t>The VETROC</w:t>
      </w:r>
      <w:r w:rsidR="00767A98" w:rsidRPr="00767A98">
        <w:rPr>
          <w:sz w:val="22"/>
          <w:szCs w:val="22"/>
        </w:rPr>
        <w:t xml:space="preserve"> can use </w:t>
      </w:r>
      <w:r w:rsidR="00767A98">
        <w:rPr>
          <w:sz w:val="22"/>
          <w:szCs w:val="22"/>
        </w:rPr>
        <w:t xml:space="preserve">+3.3V directly from VME64x crate.  It can also generate its own +3.3V supply by a DC-DC converter.  Proper settings are needed to avoid damage to the board or backplane.  </w:t>
      </w:r>
    </w:p>
    <w:p w:rsidR="00BA4487" w:rsidRDefault="00BA4487" w:rsidP="00805AAB">
      <w:pPr>
        <w:ind w:firstLine="576"/>
        <w:jc w:val="both"/>
        <w:rPr>
          <w:sz w:val="22"/>
          <w:szCs w:val="22"/>
        </w:rPr>
      </w:pPr>
      <w:r>
        <w:rPr>
          <w:sz w:val="22"/>
          <w:szCs w:val="22"/>
        </w:rPr>
        <w:t xml:space="preserve">If the VME64x crate +3.3V power is used for the </w:t>
      </w:r>
      <w:r w:rsidR="006B7020">
        <w:rPr>
          <w:sz w:val="22"/>
          <w:szCs w:val="22"/>
        </w:rPr>
        <w:t>VETROC</w:t>
      </w:r>
      <w:r>
        <w:rPr>
          <w:sz w:val="22"/>
          <w:szCs w:val="22"/>
        </w:rPr>
        <w:t>:</w:t>
      </w:r>
    </w:p>
    <w:p w:rsidR="00BA4487" w:rsidRDefault="00BA4487" w:rsidP="00805AAB">
      <w:pPr>
        <w:ind w:left="576" w:firstLine="576"/>
        <w:jc w:val="both"/>
        <w:rPr>
          <w:sz w:val="22"/>
          <w:szCs w:val="22"/>
        </w:rPr>
      </w:pPr>
      <w:r>
        <w:rPr>
          <w:sz w:val="22"/>
          <w:szCs w:val="22"/>
        </w:rPr>
        <w:t xml:space="preserve">(1). The fuse, </w:t>
      </w:r>
      <w:r w:rsidR="006B7020">
        <w:rPr>
          <w:sz w:val="22"/>
          <w:szCs w:val="22"/>
        </w:rPr>
        <w:t>FG</w:t>
      </w:r>
      <w:r w:rsidR="00D9430C">
        <w:rPr>
          <w:sz w:val="22"/>
          <w:szCs w:val="22"/>
        </w:rPr>
        <w:t>1</w:t>
      </w:r>
      <w:r>
        <w:rPr>
          <w:sz w:val="22"/>
          <w:szCs w:val="22"/>
        </w:rPr>
        <w:t xml:space="preserve"> is stuffed;</w:t>
      </w:r>
    </w:p>
    <w:p w:rsidR="00BA4487" w:rsidRDefault="00BA4487" w:rsidP="008F3E55">
      <w:pPr>
        <w:spacing w:after="120"/>
        <w:ind w:left="576" w:firstLine="576"/>
        <w:jc w:val="both"/>
        <w:rPr>
          <w:sz w:val="22"/>
          <w:szCs w:val="22"/>
        </w:rPr>
      </w:pPr>
      <w:r>
        <w:rPr>
          <w:sz w:val="22"/>
          <w:szCs w:val="22"/>
        </w:rPr>
        <w:t xml:space="preserve">(2). </w:t>
      </w:r>
      <w:r w:rsidR="00D9430C">
        <w:rPr>
          <w:sz w:val="22"/>
          <w:szCs w:val="22"/>
        </w:rPr>
        <w:t>T</w:t>
      </w:r>
      <w:r>
        <w:rPr>
          <w:sz w:val="22"/>
          <w:szCs w:val="22"/>
        </w:rPr>
        <w:t>he DC-DC converter UP</w:t>
      </w:r>
      <w:r w:rsidR="006B7020">
        <w:rPr>
          <w:sz w:val="22"/>
          <w:szCs w:val="22"/>
        </w:rPr>
        <w:t>2</w:t>
      </w:r>
      <w:r>
        <w:rPr>
          <w:sz w:val="22"/>
          <w:szCs w:val="22"/>
        </w:rPr>
        <w:t xml:space="preserve"> is removed.</w:t>
      </w:r>
    </w:p>
    <w:p w:rsidR="00BA4487" w:rsidRDefault="00BA4487" w:rsidP="00805AAB">
      <w:pPr>
        <w:ind w:firstLine="576"/>
        <w:jc w:val="both"/>
        <w:rPr>
          <w:sz w:val="22"/>
          <w:szCs w:val="22"/>
        </w:rPr>
      </w:pPr>
      <w:r>
        <w:rPr>
          <w:sz w:val="22"/>
          <w:szCs w:val="22"/>
        </w:rPr>
        <w:t>If the VME64x crate +3</w:t>
      </w:r>
      <w:r w:rsidR="006B7020">
        <w:rPr>
          <w:sz w:val="22"/>
          <w:szCs w:val="22"/>
        </w:rPr>
        <w:t>.3V power is not used, or +3.3V is not available from the backplane</w:t>
      </w:r>
      <w:r>
        <w:rPr>
          <w:sz w:val="22"/>
          <w:szCs w:val="22"/>
        </w:rPr>
        <w:t>:</w:t>
      </w:r>
    </w:p>
    <w:p w:rsidR="00BA4487" w:rsidRDefault="008F3E55" w:rsidP="00805AAB">
      <w:pPr>
        <w:ind w:left="576" w:firstLine="576"/>
        <w:jc w:val="both"/>
        <w:rPr>
          <w:sz w:val="22"/>
          <w:szCs w:val="22"/>
        </w:rPr>
      </w:pPr>
      <w:r>
        <w:rPr>
          <w:sz w:val="22"/>
          <w:szCs w:val="22"/>
        </w:rPr>
        <w:t xml:space="preserve">(1). </w:t>
      </w:r>
      <w:r w:rsidR="00BA4487">
        <w:rPr>
          <w:sz w:val="22"/>
          <w:szCs w:val="22"/>
        </w:rPr>
        <w:t xml:space="preserve">The </w:t>
      </w:r>
      <w:r w:rsidR="00F935B6">
        <w:rPr>
          <w:sz w:val="22"/>
          <w:szCs w:val="22"/>
        </w:rPr>
        <w:t>fu</w:t>
      </w:r>
      <w:r w:rsidR="00BA4487">
        <w:rPr>
          <w:sz w:val="22"/>
          <w:szCs w:val="22"/>
        </w:rPr>
        <w:t>se, F</w:t>
      </w:r>
      <w:r w:rsidR="006B7020">
        <w:rPr>
          <w:sz w:val="22"/>
          <w:szCs w:val="22"/>
        </w:rPr>
        <w:t>G</w:t>
      </w:r>
      <w:r w:rsidR="00D9430C">
        <w:rPr>
          <w:sz w:val="22"/>
          <w:szCs w:val="22"/>
        </w:rPr>
        <w:t>1</w:t>
      </w:r>
      <w:r w:rsidR="00BA4487">
        <w:rPr>
          <w:sz w:val="22"/>
          <w:szCs w:val="22"/>
        </w:rPr>
        <w:t xml:space="preserve"> is removed;</w:t>
      </w:r>
    </w:p>
    <w:p w:rsidR="00BA4487" w:rsidRDefault="008F3E55" w:rsidP="008F3E55">
      <w:pPr>
        <w:spacing w:after="120"/>
        <w:ind w:left="576" w:firstLine="576"/>
        <w:jc w:val="both"/>
        <w:rPr>
          <w:sz w:val="22"/>
          <w:szCs w:val="22"/>
        </w:rPr>
      </w:pPr>
      <w:r>
        <w:rPr>
          <w:sz w:val="22"/>
          <w:szCs w:val="22"/>
        </w:rPr>
        <w:t xml:space="preserve">(2). </w:t>
      </w:r>
      <w:r w:rsidR="00BA4487">
        <w:rPr>
          <w:sz w:val="22"/>
          <w:szCs w:val="22"/>
        </w:rPr>
        <w:t>The UP</w:t>
      </w:r>
      <w:r w:rsidR="006B7020">
        <w:rPr>
          <w:sz w:val="22"/>
          <w:szCs w:val="22"/>
        </w:rPr>
        <w:t>2</w:t>
      </w:r>
      <w:r w:rsidR="00BA4487">
        <w:rPr>
          <w:sz w:val="22"/>
          <w:szCs w:val="22"/>
        </w:rPr>
        <w:t xml:space="preserve"> </w:t>
      </w:r>
      <w:r w:rsidR="00A244C1">
        <w:rPr>
          <w:sz w:val="22"/>
          <w:szCs w:val="22"/>
        </w:rPr>
        <w:t>is</w:t>
      </w:r>
      <w:r w:rsidR="00BA4487">
        <w:rPr>
          <w:sz w:val="22"/>
          <w:szCs w:val="22"/>
        </w:rPr>
        <w:t xml:space="preserve"> stuffed.</w:t>
      </w:r>
    </w:p>
    <w:p w:rsidR="006B7020" w:rsidRDefault="006B7020" w:rsidP="006B7020">
      <w:pPr>
        <w:ind w:firstLine="576"/>
        <w:jc w:val="both"/>
        <w:rPr>
          <w:sz w:val="22"/>
          <w:szCs w:val="22"/>
        </w:rPr>
      </w:pPr>
      <w:r>
        <w:rPr>
          <w:sz w:val="22"/>
          <w:szCs w:val="22"/>
        </w:rPr>
        <w:t>The default setting for the VETROC is assuming that there is no +3.3V from the backplane.</w:t>
      </w:r>
    </w:p>
    <w:p w:rsidR="00BA4487" w:rsidRPr="00BA4487" w:rsidRDefault="00BA4487" w:rsidP="00BA4487">
      <w:pPr>
        <w:jc w:val="both"/>
        <w:rPr>
          <w:sz w:val="22"/>
          <w:szCs w:val="22"/>
        </w:rPr>
      </w:pPr>
    </w:p>
    <w:p w:rsidR="00767A98" w:rsidRPr="005602B8" w:rsidRDefault="00767A98" w:rsidP="006360C6">
      <w:pPr>
        <w:pStyle w:val="BodyTextIndent3"/>
        <w:numPr>
          <w:ilvl w:val="1"/>
          <w:numId w:val="7"/>
        </w:numPr>
        <w:rPr>
          <w:sz w:val="28"/>
          <w:szCs w:val="28"/>
        </w:rPr>
      </w:pPr>
      <w:r w:rsidRPr="005602B8">
        <w:rPr>
          <w:sz w:val="28"/>
          <w:szCs w:val="28"/>
        </w:rPr>
        <w:t xml:space="preserve"> </w:t>
      </w:r>
      <w:r w:rsidR="001024F0">
        <w:rPr>
          <w:sz w:val="28"/>
          <w:szCs w:val="28"/>
        </w:rPr>
        <w:t>FPGA program mode setting</w:t>
      </w:r>
      <w:r w:rsidRPr="005602B8">
        <w:rPr>
          <w:sz w:val="28"/>
          <w:szCs w:val="28"/>
        </w:rPr>
        <w:t>:</w:t>
      </w:r>
    </w:p>
    <w:p w:rsidR="001024F0" w:rsidRDefault="001024F0" w:rsidP="001024F0">
      <w:pPr>
        <w:ind w:firstLine="576"/>
        <w:jc w:val="both"/>
        <w:rPr>
          <w:sz w:val="22"/>
          <w:szCs w:val="22"/>
        </w:rPr>
      </w:pPr>
      <w:r>
        <w:rPr>
          <w:sz w:val="22"/>
          <w:szCs w:val="22"/>
        </w:rPr>
        <w:t>The FPGA program can be set t</w:t>
      </w:r>
      <w:r w:rsidR="007D678D">
        <w:rPr>
          <w:sz w:val="22"/>
          <w:szCs w:val="22"/>
        </w:rPr>
        <w:t>o</w:t>
      </w:r>
      <w:r>
        <w:rPr>
          <w:sz w:val="22"/>
          <w:szCs w:val="22"/>
        </w:rPr>
        <w:t xml:space="preserve"> MasterBPI mode or JTAG mode.  For MasterBPI mode:</w:t>
      </w:r>
    </w:p>
    <w:p w:rsidR="001024F0" w:rsidRDefault="001024F0" w:rsidP="001024F0">
      <w:pPr>
        <w:ind w:left="576" w:firstLine="576"/>
        <w:jc w:val="both"/>
        <w:rPr>
          <w:sz w:val="22"/>
          <w:szCs w:val="22"/>
        </w:rPr>
      </w:pPr>
      <w:r>
        <w:rPr>
          <w:sz w:val="22"/>
          <w:szCs w:val="22"/>
        </w:rPr>
        <w:t>(1). Remove RBJ2 and RBJ3;</w:t>
      </w:r>
    </w:p>
    <w:p w:rsidR="001024F0" w:rsidRDefault="001024F0" w:rsidP="001024F0">
      <w:pPr>
        <w:spacing w:after="120"/>
        <w:ind w:left="576" w:firstLine="576"/>
        <w:jc w:val="both"/>
        <w:rPr>
          <w:sz w:val="22"/>
          <w:szCs w:val="22"/>
        </w:rPr>
      </w:pPr>
      <w:r>
        <w:rPr>
          <w:sz w:val="22"/>
          <w:szCs w:val="22"/>
        </w:rPr>
        <w:t>(2). Load RBJ1 and RBJ4.</w:t>
      </w:r>
    </w:p>
    <w:p w:rsidR="001024F0" w:rsidRDefault="001024F0" w:rsidP="001024F0">
      <w:pPr>
        <w:ind w:firstLine="576"/>
        <w:jc w:val="both"/>
        <w:rPr>
          <w:sz w:val="22"/>
          <w:szCs w:val="22"/>
        </w:rPr>
      </w:pPr>
      <w:r>
        <w:rPr>
          <w:sz w:val="22"/>
          <w:szCs w:val="22"/>
        </w:rPr>
        <w:t>For JTAG mode:</w:t>
      </w:r>
    </w:p>
    <w:p w:rsidR="001024F0" w:rsidRDefault="001024F0" w:rsidP="001024F0">
      <w:pPr>
        <w:ind w:left="576" w:firstLine="576"/>
        <w:jc w:val="both"/>
        <w:rPr>
          <w:sz w:val="22"/>
          <w:szCs w:val="22"/>
        </w:rPr>
      </w:pPr>
      <w:r>
        <w:rPr>
          <w:sz w:val="22"/>
          <w:szCs w:val="22"/>
        </w:rPr>
        <w:t>(1). Remove RBJ1 and RBJ4;</w:t>
      </w:r>
    </w:p>
    <w:p w:rsidR="001024F0" w:rsidRDefault="001024F0" w:rsidP="001024F0">
      <w:pPr>
        <w:spacing w:after="120"/>
        <w:ind w:left="576" w:firstLine="576"/>
        <w:jc w:val="both"/>
        <w:rPr>
          <w:sz w:val="22"/>
          <w:szCs w:val="22"/>
        </w:rPr>
      </w:pPr>
      <w:r>
        <w:rPr>
          <w:sz w:val="22"/>
          <w:szCs w:val="22"/>
        </w:rPr>
        <w:t>(2). Load RBJ2 and RBJ3.</w:t>
      </w:r>
    </w:p>
    <w:p w:rsidR="00F44236" w:rsidRPr="005602B8" w:rsidRDefault="00F44236" w:rsidP="00F44236">
      <w:pPr>
        <w:pStyle w:val="BodyTextIndent3"/>
        <w:ind w:left="0" w:firstLine="0"/>
        <w:rPr>
          <w:sz w:val="28"/>
          <w:szCs w:val="28"/>
        </w:rPr>
      </w:pPr>
      <w:r>
        <w:rPr>
          <w:sz w:val="28"/>
          <w:szCs w:val="28"/>
        </w:rPr>
        <w:t>5.3 Local trigger and SD link</w:t>
      </w:r>
      <w:r w:rsidRPr="005602B8">
        <w:rPr>
          <w:sz w:val="28"/>
          <w:szCs w:val="28"/>
        </w:rPr>
        <w:t>:</w:t>
      </w:r>
    </w:p>
    <w:p w:rsidR="00F44236" w:rsidRDefault="00F44236" w:rsidP="00F44236">
      <w:pPr>
        <w:spacing w:after="120"/>
        <w:ind w:firstLine="576"/>
        <w:jc w:val="both"/>
        <w:rPr>
          <w:sz w:val="22"/>
          <w:szCs w:val="22"/>
        </w:rPr>
      </w:pPr>
      <w:r>
        <w:rPr>
          <w:sz w:val="22"/>
          <w:szCs w:val="22"/>
        </w:rPr>
        <w:t>The VETROC</w:t>
      </w:r>
      <w:r w:rsidRPr="00767A98">
        <w:rPr>
          <w:sz w:val="22"/>
          <w:szCs w:val="22"/>
        </w:rPr>
        <w:t xml:space="preserve"> can </w:t>
      </w:r>
      <w:r>
        <w:rPr>
          <w:sz w:val="22"/>
          <w:szCs w:val="22"/>
        </w:rPr>
        <w:t>send the local trigger information (for example: a track segment) to the SD.  The source could be a standard FPGA LVDS IO pad, or a MGT high speed differential PAD.</w:t>
      </w:r>
      <w:r w:rsidR="00C105F0">
        <w:rPr>
          <w:sz w:val="22"/>
          <w:szCs w:val="22"/>
        </w:rPr>
        <w:t xml:space="preserve"> (VXS P0 pin#D15/E15)</w:t>
      </w:r>
    </w:p>
    <w:p w:rsidR="00F44236" w:rsidRDefault="00F44236" w:rsidP="00F44236">
      <w:pPr>
        <w:ind w:firstLine="576"/>
        <w:jc w:val="both"/>
        <w:rPr>
          <w:sz w:val="22"/>
          <w:szCs w:val="22"/>
        </w:rPr>
      </w:pPr>
      <w:r>
        <w:rPr>
          <w:sz w:val="22"/>
          <w:szCs w:val="22"/>
        </w:rPr>
        <w:t xml:space="preserve">For </w:t>
      </w:r>
      <w:r w:rsidR="00C105F0">
        <w:rPr>
          <w:sz w:val="22"/>
          <w:szCs w:val="22"/>
        </w:rPr>
        <w:t>LVPECL</w:t>
      </w:r>
      <w:r>
        <w:rPr>
          <w:sz w:val="22"/>
          <w:szCs w:val="22"/>
        </w:rPr>
        <w:t xml:space="preserve"> </w:t>
      </w:r>
      <w:r w:rsidR="00C105F0">
        <w:rPr>
          <w:sz w:val="22"/>
          <w:szCs w:val="22"/>
        </w:rPr>
        <w:t>driver (driven by FPGA LVDS pad)</w:t>
      </w:r>
      <w:r>
        <w:rPr>
          <w:sz w:val="22"/>
          <w:szCs w:val="22"/>
        </w:rPr>
        <w:t>:</w:t>
      </w:r>
    </w:p>
    <w:p w:rsidR="00F44236" w:rsidRDefault="00F44236" w:rsidP="00F44236">
      <w:pPr>
        <w:ind w:left="576" w:firstLine="576"/>
        <w:jc w:val="both"/>
        <w:rPr>
          <w:sz w:val="22"/>
          <w:szCs w:val="22"/>
        </w:rPr>
      </w:pPr>
      <w:r>
        <w:rPr>
          <w:sz w:val="22"/>
          <w:szCs w:val="22"/>
        </w:rPr>
        <w:t>(1). Remove CGT1 and CGT2;</w:t>
      </w:r>
    </w:p>
    <w:p w:rsidR="00F44236" w:rsidRDefault="00F44236" w:rsidP="00F44236">
      <w:pPr>
        <w:spacing w:after="120"/>
        <w:ind w:left="576" w:firstLine="576"/>
        <w:jc w:val="both"/>
        <w:rPr>
          <w:sz w:val="22"/>
          <w:szCs w:val="22"/>
        </w:rPr>
      </w:pPr>
      <w:r>
        <w:rPr>
          <w:sz w:val="22"/>
          <w:szCs w:val="22"/>
        </w:rPr>
        <w:t xml:space="preserve">(2). Load </w:t>
      </w:r>
      <w:r w:rsidR="00C105F0">
        <w:rPr>
          <w:sz w:val="22"/>
          <w:szCs w:val="22"/>
        </w:rPr>
        <w:t>RS01 and RS02</w:t>
      </w:r>
      <w:r>
        <w:rPr>
          <w:sz w:val="22"/>
          <w:szCs w:val="22"/>
        </w:rPr>
        <w:t>.</w:t>
      </w:r>
    </w:p>
    <w:p w:rsidR="00F44236" w:rsidRDefault="00F44236" w:rsidP="00F44236">
      <w:pPr>
        <w:ind w:firstLine="576"/>
        <w:jc w:val="both"/>
        <w:rPr>
          <w:sz w:val="22"/>
          <w:szCs w:val="22"/>
        </w:rPr>
      </w:pPr>
      <w:r>
        <w:rPr>
          <w:sz w:val="22"/>
          <w:szCs w:val="22"/>
        </w:rPr>
        <w:t>For MGT high speed driver:</w:t>
      </w:r>
    </w:p>
    <w:p w:rsidR="00F44236" w:rsidRDefault="00F44236" w:rsidP="00F44236">
      <w:pPr>
        <w:ind w:left="576" w:firstLine="576"/>
        <w:jc w:val="both"/>
        <w:rPr>
          <w:sz w:val="22"/>
          <w:szCs w:val="22"/>
        </w:rPr>
      </w:pPr>
      <w:r>
        <w:rPr>
          <w:sz w:val="22"/>
          <w:szCs w:val="22"/>
        </w:rPr>
        <w:t xml:space="preserve">(1). Remove </w:t>
      </w:r>
      <w:r w:rsidR="00C105F0">
        <w:rPr>
          <w:sz w:val="22"/>
          <w:szCs w:val="22"/>
        </w:rPr>
        <w:t>RS01 and RS02</w:t>
      </w:r>
      <w:r>
        <w:rPr>
          <w:sz w:val="22"/>
          <w:szCs w:val="22"/>
        </w:rPr>
        <w:t>;</w:t>
      </w:r>
    </w:p>
    <w:p w:rsidR="00F44236" w:rsidRDefault="00F44236" w:rsidP="00F44236">
      <w:pPr>
        <w:spacing w:after="120"/>
        <w:ind w:left="576" w:firstLine="576"/>
        <w:jc w:val="both"/>
        <w:rPr>
          <w:sz w:val="22"/>
          <w:szCs w:val="22"/>
        </w:rPr>
      </w:pPr>
      <w:r>
        <w:rPr>
          <w:sz w:val="22"/>
          <w:szCs w:val="22"/>
        </w:rPr>
        <w:t>(2). Load CGT1 and CGT2.</w:t>
      </w:r>
    </w:p>
    <w:p w:rsidR="00C105F0" w:rsidRDefault="00C105F0" w:rsidP="00C105F0">
      <w:pPr>
        <w:spacing w:after="120"/>
        <w:ind w:firstLine="576"/>
        <w:jc w:val="both"/>
        <w:rPr>
          <w:sz w:val="22"/>
          <w:szCs w:val="22"/>
        </w:rPr>
      </w:pPr>
      <w:r>
        <w:rPr>
          <w:sz w:val="22"/>
          <w:szCs w:val="22"/>
        </w:rPr>
        <w:t>The VETROC</w:t>
      </w:r>
      <w:r w:rsidRPr="00767A98">
        <w:rPr>
          <w:sz w:val="22"/>
          <w:szCs w:val="22"/>
        </w:rPr>
        <w:t xml:space="preserve"> can </w:t>
      </w:r>
      <w:r>
        <w:rPr>
          <w:sz w:val="22"/>
          <w:szCs w:val="22"/>
        </w:rPr>
        <w:t>also receive from SD.  The receiver could be a standard FPGA LVDS IO pad, or a MGT high speed differential PAD. (VXS P0 pin#A15/B15)</w:t>
      </w:r>
    </w:p>
    <w:p w:rsidR="00C105F0" w:rsidRDefault="00C105F0" w:rsidP="00C105F0">
      <w:pPr>
        <w:ind w:firstLine="576"/>
        <w:jc w:val="both"/>
        <w:rPr>
          <w:sz w:val="22"/>
          <w:szCs w:val="22"/>
        </w:rPr>
      </w:pPr>
      <w:r>
        <w:rPr>
          <w:sz w:val="22"/>
          <w:szCs w:val="22"/>
        </w:rPr>
        <w:t>For LVPECL signal driver (driven by FPGA LVDS pad):</w:t>
      </w:r>
    </w:p>
    <w:p w:rsidR="00C105F0" w:rsidRDefault="00C105F0" w:rsidP="00C105F0">
      <w:pPr>
        <w:ind w:left="576" w:firstLine="576"/>
        <w:jc w:val="both"/>
        <w:rPr>
          <w:sz w:val="22"/>
          <w:szCs w:val="22"/>
        </w:rPr>
      </w:pPr>
      <w:r>
        <w:rPr>
          <w:sz w:val="22"/>
          <w:szCs w:val="22"/>
        </w:rPr>
        <w:t>(1). Remove RS07 and RS08;</w:t>
      </w:r>
    </w:p>
    <w:p w:rsidR="00C105F0" w:rsidRDefault="00C105F0" w:rsidP="00C105F0">
      <w:pPr>
        <w:spacing w:after="120"/>
        <w:ind w:left="576" w:firstLine="576"/>
        <w:jc w:val="both"/>
        <w:rPr>
          <w:sz w:val="22"/>
          <w:szCs w:val="22"/>
        </w:rPr>
      </w:pPr>
      <w:r>
        <w:rPr>
          <w:sz w:val="22"/>
          <w:szCs w:val="22"/>
        </w:rPr>
        <w:t>(2). Load RS03 and RS04.</w:t>
      </w:r>
    </w:p>
    <w:p w:rsidR="00C105F0" w:rsidRDefault="00C105F0" w:rsidP="00C105F0">
      <w:pPr>
        <w:ind w:firstLine="576"/>
        <w:jc w:val="both"/>
        <w:rPr>
          <w:sz w:val="22"/>
          <w:szCs w:val="22"/>
        </w:rPr>
      </w:pPr>
      <w:r>
        <w:rPr>
          <w:sz w:val="22"/>
          <w:szCs w:val="22"/>
        </w:rPr>
        <w:t>For MGT high speed receiver: (it is a receiver, not driver)</w:t>
      </w:r>
    </w:p>
    <w:p w:rsidR="00C105F0" w:rsidRDefault="00C105F0" w:rsidP="00C105F0">
      <w:pPr>
        <w:ind w:left="576" w:firstLine="576"/>
        <w:jc w:val="both"/>
        <w:rPr>
          <w:sz w:val="22"/>
          <w:szCs w:val="22"/>
        </w:rPr>
      </w:pPr>
      <w:r>
        <w:rPr>
          <w:sz w:val="22"/>
          <w:szCs w:val="22"/>
        </w:rPr>
        <w:t>(1). Remove RS03 and RS04;</w:t>
      </w:r>
    </w:p>
    <w:p w:rsidR="00C105F0" w:rsidRDefault="00C105F0" w:rsidP="00C105F0">
      <w:pPr>
        <w:spacing w:after="120"/>
        <w:ind w:left="576" w:firstLine="576"/>
        <w:jc w:val="both"/>
        <w:rPr>
          <w:sz w:val="22"/>
          <w:szCs w:val="22"/>
        </w:rPr>
      </w:pPr>
      <w:r>
        <w:rPr>
          <w:sz w:val="22"/>
          <w:szCs w:val="22"/>
        </w:rPr>
        <w:t>(2). Load RS07 and RS08.</w:t>
      </w:r>
    </w:p>
    <w:p w:rsidR="00F44236" w:rsidRPr="005602B8" w:rsidRDefault="00A24F05" w:rsidP="00F44236">
      <w:pPr>
        <w:pStyle w:val="BodyTextIndent3"/>
        <w:ind w:left="0" w:firstLine="0"/>
        <w:rPr>
          <w:sz w:val="28"/>
          <w:szCs w:val="28"/>
        </w:rPr>
      </w:pPr>
      <w:r>
        <w:rPr>
          <w:sz w:val="28"/>
          <w:szCs w:val="28"/>
        </w:rPr>
        <w:t>5.4</w:t>
      </w:r>
      <w:r w:rsidR="00F44236">
        <w:rPr>
          <w:sz w:val="28"/>
          <w:szCs w:val="28"/>
        </w:rPr>
        <w:t xml:space="preserve"> VETROC</w:t>
      </w:r>
      <w:r w:rsidR="00F44236" w:rsidRPr="005602B8">
        <w:rPr>
          <w:sz w:val="28"/>
          <w:szCs w:val="28"/>
        </w:rPr>
        <w:t xml:space="preserve"> </w:t>
      </w:r>
      <w:r>
        <w:rPr>
          <w:sz w:val="28"/>
          <w:szCs w:val="28"/>
        </w:rPr>
        <w:t>8-bit switch S2 setting</w:t>
      </w:r>
      <w:r w:rsidR="00F44236" w:rsidRPr="005602B8">
        <w:rPr>
          <w:sz w:val="28"/>
          <w:szCs w:val="28"/>
        </w:rPr>
        <w:t>:</w:t>
      </w:r>
    </w:p>
    <w:p w:rsidR="0054576B" w:rsidRDefault="0054576B" w:rsidP="00F44236">
      <w:pPr>
        <w:spacing w:after="120"/>
        <w:ind w:firstLine="576"/>
        <w:jc w:val="both"/>
        <w:rPr>
          <w:sz w:val="22"/>
          <w:szCs w:val="22"/>
        </w:rPr>
      </w:pPr>
      <w:r>
        <w:rPr>
          <w:sz w:val="22"/>
          <w:szCs w:val="22"/>
        </w:rPr>
        <w:t xml:space="preserve">Bit[8:4]: set the VME A24 address space A[23:19] when the </w:t>
      </w:r>
      <w:r w:rsidR="00F44236">
        <w:rPr>
          <w:sz w:val="22"/>
          <w:szCs w:val="22"/>
        </w:rPr>
        <w:t>VETROC</w:t>
      </w:r>
      <w:r w:rsidR="00F44236" w:rsidRPr="00767A98">
        <w:rPr>
          <w:sz w:val="22"/>
          <w:szCs w:val="22"/>
        </w:rPr>
        <w:t xml:space="preserve"> </w:t>
      </w:r>
      <w:r>
        <w:rPr>
          <w:sz w:val="22"/>
          <w:szCs w:val="22"/>
        </w:rPr>
        <w:t>is in non-VME64x crate.  If it is in VME64x crate, the geographic address is used, the switch is not used.</w:t>
      </w:r>
    </w:p>
    <w:p w:rsidR="00094092" w:rsidRDefault="00094092" w:rsidP="00F44236">
      <w:pPr>
        <w:spacing w:after="120"/>
        <w:ind w:firstLine="576"/>
        <w:jc w:val="both"/>
        <w:rPr>
          <w:sz w:val="22"/>
          <w:szCs w:val="22"/>
        </w:rPr>
      </w:pPr>
      <w:r>
        <w:rPr>
          <w:sz w:val="22"/>
          <w:szCs w:val="22"/>
        </w:rPr>
        <w:t>Bit[2:1</w:t>
      </w:r>
      <w:r w:rsidR="0054576B">
        <w:rPr>
          <w:sz w:val="22"/>
          <w:szCs w:val="22"/>
        </w:rPr>
        <w:t xml:space="preserve">]: </w:t>
      </w:r>
      <w:r>
        <w:rPr>
          <w:sz w:val="22"/>
          <w:szCs w:val="22"/>
        </w:rPr>
        <w:t>Clock select.  This can be overwritten by the FPGA (software):</w:t>
      </w:r>
    </w:p>
    <w:p w:rsidR="00094092" w:rsidRDefault="00094092" w:rsidP="00094092">
      <w:pPr>
        <w:ind w:left="576" w:firstLine="576"/>
        <w:jc w:val="both"/>
        <w:rPr>
          <w:sz w:val="22"/>
          <w:szCs w:val="22"/>
        </w:rPr>
      </w:pPr>
      <w:r>
        <w:rPr>
          <w:sz w:val="22"/>
          <w:szCs w:val="22"/>
        </w:rPr>
        <w:t>(1). 00: TI/SD clock</w:t>
      </w:r>
      <w:r w:rsidR="007D678D">
        <w:rPr>
          <w:sz w:val="22"/>
          <w:szCs w:val="22"/>
        </w:rPr>
        <w:t xml:space="preserve"> from VXS P0 backplane</w:t>
      </w:r>
      <w:r>
        <w:rPr>
          <w:sz w:val="22"/>
          <w:szCs w:val="22"/>
        </w:rPr>
        <w:t>;</w:t>
      </w:r>
    </w:p>
    <w:p w:rsidR="00094092" w:rsidRDefault="00094092" w:rsidP="00094092">
      <w:pPr>
        <w:ind w:left="576" w:firstLine="576"/>
        <w:jc w:val="both"/>
        <w:rPr>
          <w:sz w:val="22"/>
          <w:szCs w:val="22"/>
        </w:rPr>
      </w:pPr>
      <w:r>
        <w:rPr>
          <w:sz w:val="22"/>
          <w:szCs w:val="22"/>
        </w:rPr>
        <w:t>(2). 01: Front panel TI clock;</w:t>
      </w:r>
    </w:p>
    <w:p w:rsidR="00094092" w:rsidRDefault="00094092" w:rsidP="00094092">
      <w:pPr>
        <w:ind w:left="576" w:firstLine="576"/>
        <w:jc w:val="both"/>
        <w:rPr>
          <w:sz w:val="22"/>
          <w:szCs w:val="22"/>
        </w:rPr>
      </w:pPr>
      <w:r>
        <w:rPr>
          <w:sz w:val="22"/>
          <w:szCs w:val="22"/>
        </w:rPr>
        <w:t>(3). 10: no clock;</w:t>
      </w:r>
    </w:p>
    <w:p w:rsidR="00094092" w:rsidRDefault="00500E63" w:rsidP="00094092">
      <w:pPr>
        <w:spacing w:after="120"/>
        <w:ind w:left="576" w:firstLine="576"/>
        <w:jc w:val="both"/>
        <w:rPr>
          <w:sz w:val="22"/>
          <w:szCs w:val="22"/>
        </w:rPr>
      </w:pPr>
      <w:r>
        <w:rPr>
          <w:sz w:val="22"/>
          <w:szCs w:val="22"/>
        </w:rPr>
        <w:t>(4</w:t>
      </w:r>
      <w:r w:rsidR="00094092">
        <w:rPr>
          <w:sz w:val="22"/>
          <w:szCs w:val="22"/>
        </w:rPr>
        <w:t>). 11: onboard oscillator;</w:t>
      </w:r>
    </w:p>
    <w:p w:rsidR="00F44236" w:rsidRPr="005602B8" w:rsidRDefault="00CA6E40" w:rsidP="00F44236">
      <w:pPr>
        <w:pStyle w:val="BodyTextIndent3"/>
        <w:ind w:left="0" w:firstLine="0"/>
        <w:rPr>
          <w:sz w:val="28"/>
          <w:szCs w:val="28"/>
        </w:rPr>
      </w:pPr>
      <w:r>
        <w:rPr>
          <w:sz w:val="28"/>
          <w:szCs w:val="28"/>
        </w:rPr>
        <w:t>5.5</w:t>
      </w:r>
      <w:r w:rsidR="00F44236">
        <w:rPr>
          <w:sz w:val="28"/>
          <w:szCs w:val="28"/>
        </w:rPr>
        <w:t xml:space="preserve"> </w:t>
      </w:r>
      <w:r>
        <w:rPr>
          <w:sz w:val="28"/>
          <w:szCs w:val="28"/>
        </w:rPr>
        <w:t>VME to JTAG discrete logic</w:t>
      </w:r>
      <w:r w:rsidR="00F44236" w:rsidRPr="005602B8">
        <w:rPr>
          <w:sz w:val="28"/>
          <w:szCs w:val="28"/>
        </w:rPr>
        <w:t>:</w:t>
      </w:r>
    </w:p>
    <w:p w:rsidR="00F44236" w:rsidRDefault="00CA6E40" w:rsidP="00F44236">
      <w:pPr>
        <w:spacing w:after="120"/>
        <w:ind w:firstLine="576"/>
        <w:jc w:val="both"/>
        <w:rPr>
          <w:sz w:val="22"/>
          <w:szCs w:val="22"/>
        </w:rPr>
      </w:pPr>
      <w:r>
        <w:rPr>
          <w:sz w:val="22"/>
          <w:szCs w:val="22"/>
        </w:rPr>
        <w:t>For standard A24 address modifier</w:t>
      </w:r>
      <w:r w:rsidR="007D678D">
        <w:rPr>
          <w:sz w:val="22"/>
          <w:szCs w:val="22"/>
        </w:rPr>
        <w:t xml:space="preserve"> (0x39 etc.)</w:t>
      </w:r>
      <w:r>
        <w:rPr>
          <w:sz w:val="22"/>
          <w:szCs w:val="22"/>
        </w:rPr>
        <w:t>, load RB41 and remove RB42; For user defined address modifier</w:t>
      </w:r>
      <w:r w:rsidR="007D678D">
        <w:rPr>
          <w:sz w:val="22"/>
          <w:szCs w:val="22"/>
        </w:rPr>
        <w:t xml:space="preserve"> (0x19 etc.)</w:t>
      </w:r>
      <w:r>
        <w:rPr>
          <w:sz w:val="22"/>
          <w:szCs w:val="22"/>
        </w:rPr>
        <w:t>, load RB42 and remove RB41.</w:t>
      </w:r>
      <w:r w:rsidR="00F44236">
        <w:rPr>
          <w:sz w:val="22"/>
          <w:szCs w:val="22"/>
        </w:rPr>
        <w:t xml:space="preserve">  </w:t>
      </w:r>
    </w:p>
    <w:p w:rsidR="00CA6E40" w:rsidRDefault="00CA6E40" w:rsidP="00B57E10">
      <w:pPr>
        <w:pStyle w:val="BodyTextIndent3"/>
        <w:ind w:left="0" w:firstLine="0"/>
        <w:rPr>
          <w:sz w:val="32"/>
          <w:szCs w:val="32"/>
        </w:rPr>
      </w:pPr>
    </w:p>
    <w:p w:rsidR="00BE5111" w:rsidRPr="005602B8" w:rsidRDefault="001B25E4" w:rsidP="00B57E10">
      <w:pPr>
        <w:pStyle w:val="BodyTextIndent3"/>
        <w:ind w:left="0" w:firstLine="0"/>
        <w:rPr>
          <w:sz w:val="32"/>
          <w:szCs w:val="32"/>
        </w:rPr>
      </w:pPr>
      <w:r w:rsidRPr="005602B8">
        <w:rPr>
          <w:sz w:val="32"/>
          <w:szCs w:val="32"/>
        </w:rPr>
        <w:t>6</w:t>
      </w:r>
      <w:r w:rsidR="00DC736E" w:rsidRPr="005602B8">
        <w:rPr>
          <w:sz w:val="32"/>
          <w:szCs w:val="32"/>
        </w:rPr>
        <w:t>.</w:t>
      </w:r>
      <w:r w:rsidR="00DC736E">
        <w:t xml:space="preserve"> </w:t>
      </w:r>
      <w:r w:rsidR="00BE5111" w:rsidRPr="00B57E10">
        <w:t xml:space="preserve"> </w:t>
      </w:r>
      <w:r w:rsidR="00DC736E" w:rsidRPr="005602B8">
        <w:rPr>
          <w:sz w:val="32"/>
          <w:szCs w:val="32"/>
        </w:rPr>
        <w:t xml:space="preserve">VME </w:t>
      </w:r>
      <w:r w:rsidR="00BE5111" w:rsidRPr="005602B8">
        <w:rPr>
          <w:sz w:val="32"/>
          <w:szCs w:val="32"/>
        </w:rPr>
        <w:t>Programming Requirements</w:t>
      </w:r>
      <w:r w:rsidR="00BB1A7F" w:rsidRPr="005602B8">
        <w:rPr>
          <w:sz w:val="32"/>
          <w:szCs w:val="32"/>
        </w:rPr>
        <w:t xml:space="preserve"> (This part will be updated a</w:t>
      </w:r>
      <w:r w:rsidR="00DC736E" w:rsidRPr="005602B8">
        <w:rPr>
          <w:sz w:val="32"/>
          <w:szCs w:val="32"/>
        </w:rPr>
        <w:t xml:space="preserve">s the </w:t>
      </w:r>
      <w:r w:rsidR="00BB1A7F" w:rsidRPr="005602B8">
        <w:rPr>
          <w:sz w:val="32"/>
          <w:szCs w:val="32"/>
        </w:rPr>
        <w:t>firmware develop</w:t>
      </w:r>
      <w:r w:rsidR="00DC736E" w:rsidRPr="005602B8">
        <w:rPr>
          <w:sz w:val="32"/>
          <w:szCs w:val="32"/>
        </w:rPr>
        <w:t>s</w:t>
      </w:r>
      <w:r w:rsidR="00BB1A7F" w:rsidRPr="005602B8">
        <w:rPr>
          <w:sz w:val="32"/>
          <w:szCs w:val="32"/>
        </w:rPr>
        <w:t>)</w:t>
      </w:r>
    </w:p>
    <w:p w:rsidR="00DC736E" w:rsidRPr="00BD3E6A" w:rsidRDefault="00DC736E" w:rsidP="008F3E55">
      <w:pPr>
        <w:spacing w:after="120"/>
        <w:ind w:firstLine="576"/>
        <w:jc w:val="both"/>
        <w:rPr>
          <w:sz w:val="22"/>
          <w:szCs w:val="22"/>
        </w:rPr>
      </w:pPr>
      <w:r w:rsidRPr="00BD3E6A">
        <w:rPr>
          <w:sz w:val="22"/>
          <w:szCs w:val="22"/>
        </w:rPr>
        <w:t>The</w:t>
      </w:r>
      <w:r w:rsidR="007D678D">
        <w:rPr>
          <w:sz w:val="22"/>
          <w:szCs w:val="22"/>
        </w:rPr>
        <w:t xml:space="preserve"> VETROC supports </w:t>
      </w:r>
      <w:r w:rsidRPr="00BD3E6A">
        <w:rPr>
          <w:sz w:val="22"/>
          <w:szCs w:val="22"/>
        </w:rPr>
        <w:t>three categories of Address Modifie</w:t>
      </w:r>
      <w:r w:rsidR="00200283">
        <w:rPr>
          <w:sz w:val="22"/>
          <w:szCs w:val="22"/>
        </w:rPr>
        <w:t>r codes</w:t>
      </w:r>
      <w:r w:rsidRPr="00BD3E6A">
        <w:rPr>
          <w:sz w:val="22"/>
          <w:szCs w:val="22"/>
        </w:rPr>
        <w:t xml:space="preserve">: the user-defined codes </w:t>
      </w:r>
      <w:r w:rsidR="00BF6BC8">
        <w:rPr>
          <w:sz w:val="22"/>
          <w:szCs w:val="22"/>
        </w:rPr>
        <w:t xml:space="preserve">(A24) </w:t>
      </w:r>
      <w:r w:rsidRPr="00BD3E6A">
        <w:rPr>
          <w:sz w:val="22"/>
          <w:szCs w:val="22"/>
        </w:rPr>
        <w:t xml:space="preserve">for emergency firmware loading; </w:t>
      </w:r>
      <w:r w:rsidR="00BF6BC8">
        <w:rPr>
          <w:sz w:val="22"/>
          <w:szCs w:val="22"/>
        </w:rPr>
        <w:t xml:space="preserve"> Standard A24 for FPGA register read/write and slow control;  A32 block transfer for VME data readout.</w:t>
      </w:r>
    </w:p>
    <w:p w:rsidR="00BE5111" w:rsidRPr="00B57E10" w:rsidRDefault="00BE5111" w:rsidP="00B57E10">
      <w:pPr>
        <w:pStyle w:val="BodyTextIndent3"/>
        <w:ind w:left="0" w:firstLine="0"/>
        <w:rPr>
          <w:b w:val="0"/>
          <w:sz w:val="22"/>
          <w:szCs w:val="22"/>
        </w:rPr>
      </w:pPr>
    </w:p>
    <w:p w:rsidR="00BA605C" w:rsidRPr="006975AB" w:rsidRDefault="001B25E4" w:rsidP="006975AB">
      <w:pPr>
        <w:pStyle w:val="BodyTextIndent3"/>
        <w:ind w:left="0" w:firstLine="0"/>
        <w:rPr>
          <w:sz w:val="28"/>
          <w:szCs w:val="28"/>
        </w:rPr>
      </w:pPr>
      <w:r w:rsidRPr="006975AB">
        <w:rPr>
          <w:sz w:val="28"/>
          <w:szCs w:val="28"/>
        </w:rPr>
        <w:t>6.1</w:t>
      </w:r>
      <w:r w:rsidR="00BF6BC8" w:rsidRPr="006975AB">
        <w:rPr>
          <w:sz w:val="28"/>
          <w:szCs w:val="28"/>
        </w:rPr>
        <w:t xml:space="preserve"> </w:t>
      </w:r>
      <w:r w:rsidR="00BA605C" w:rsidRPr="006975AB">
        <w:rPr>
          <w:sz w:val="28"/>
          <w:szCs w:val="28"/>
        </w:rPr>
        <w:t>VME to JTAG emergency loading:</w:t>
      </w:r>
    </w:p>
    <w:p w:rsidR="00BA605C" w:rsidRDefault="00BA605C" w:rsidP="008F3E55">
      <w:pPr>
        <w:spacing w:after="120"/>
        <w:ind w:firstLine="576"/>
        <w:jc w:val="both"/>
        <w:rPr>
          <w:sz w:val="22"/>
          <w:szCs w:val="22"/>
        </w:rPr>
      </w:pPr>
      <w:r w:rsidRPr="00BF6BC8">
        <w:rPr>
          <w:sz w:val="22"/>
          <w:szCs w:val="22"/>
        </w:rPr>
        <w:t xml:space="preserve">The AM[5:0] user defined codes are used for this logic.  </w:t>
      </w:r>
      <w:r w:rsidR="00BF6BC8">
        <w:rPr>
          <w:sz w:val="22"/>
          <w:szCs w:val="22"/>
        </w:rPr>
        <w:t xml:space="preserve">This works even before the FPGA is programmed and working.  </w:t>
      </w:r>
      <w:r w:rsidRPr="00BF6BC8">
        <w:rPr>
          <w:sz w:val="22"/>
          <w:szCs w:val="22"/>
        </w:rPr>
        <w:t>It is almost the same as A24</w:t>
      </w:r>
      <w:r w:rsidR="00783C80">
        <w:rPr>
          <w:sz w:val="22"/>
          <w:szCs w:val="22"/>
        </w:rPr>
        <w:t>D</w:t>
      </w:r>
      <w:r w:rsidR="000720BF">
        <w:rPr>
          <w:sz w:val="22"/>
          <w:szCs w:val="22"/>
        </w:rPr>
        <w:t>32</w:t>
      </w:r>
      <w:r w:rsidRPr="00BF6BC8">
        <w:rPr>
          <w:sz w:val="22"/>
          <w:szCs w:val="22"/>
        </w:rPr>
        <w:t xml:space="preserve"> mode.  The valid AM codes are: 0x19, 0x1A, 0x1D and 0x1E.</w:t>
      </w:r>
      <w:r w:rsidR="000720BF">
        <w:rPr>
          <w:sz w:val="22"/>
          <w:szCs w:val="22"/>
        </w:rPr>
        <w:t xml:space="preserve">  These AM codes are user defined, and similar to the </w:t>
      </w:r>
      <w:r w:rsidR="00A36DA5">
        <w:rPr>
          <w:sz w:val="22"/>
          <w:szCs w:val="22"/>
        </w:rPr>
        <w:t>AM codes 0x39, 0x3A, 0x3D and 0x</w:t>
      </w:r>
      <w:r w:rsidR="000720BF">
        <w:rPr>
          <w:sz w:val="22"/>
          <w:szCs w:val="22"/>
        </w:rPr>
        <w:t>3E.</w:t>
      </w:r>
    </w:p>
    <w:p w:rsidR="00BF6BC8" w:rsidRDefault="00BF6BC8" w:rsidP="008F3E55">
      <w:pPr>
        <w:spacing w:after="120"/>
        <w:ind w:firstLine="576"/>
        <w:jc w:val="both"/>
        <w:rPr>
          <w:sz w:val="22"/>
          <w:szCs w:val="22"/>
        </w:rPr>
      </w:pPr>
      <w:r>
        <w:rPr>
          <w:sz w:val="22"/>
          <w:szCs w:val="22"/>
        </w:rPr>
        <w:t>The valid address bits are A[31:24] do not care; A[23:19]=GA[4:0] for VME64x crates, or A[23:19]=0 for non-VME64x crates</w:t>
      </w:r>
      <w:r w:rsidR="00783C80">
        <w:rPr>
          <w:sz w:val="22"/>
          <w:szCs w:val="22"/>
        </w:rPr>
        <w:t>; A[18:2]=b</w:t>
      </w:r>
      <w:r w:rsidR="0084078E">
        <w:rPr>
          <w:sz w:val="22"/>
          <w:szCs w:val="22"/>
        </w:rPr>
        <w:t>’</w:t>
      </w:r>
      <w:r w:rsidR="00783C80">
        <w:rPr>
          <w:sz w:val="22"/>
          <w:szCs w:val="22"/>
        </w:rPr>
        <w:t>00011111111111111</w:t>
      </w:r>
      <w:r>
        <w:rPr>
          <w:sz w:val="22"/>
          <w:szCs w:val="22"/>
        </w:rPr>
        <w:t>.</w:t>
      </w:r>
    </w:p>
    <w:p w:rsidR="009617B9" w:rsidRDefault="00BD19EA" w:rsidP="008F3E55">
      <w:pPr>
        <w:spacing w:after="120"/>
        <w:ind w:firstLine="576"/>
        <w:jc w:val="both"/>
        <w:rPr>
          <w:sz w:val="22"/>
          <w:szCs w:val="22"/>
        </w:rPr>
      </w:pPr>
      <w:r>
        <w:rPr>
          <w:sz w:val="22"/>
          <w:szCs w:val="22"/>
        </w:rPr>
        <w:t xml:space="preserve">VME </w:t>
      </w:r>
      <w:r w:rsidR="00875085">
        <w:rPr>
          <w:sz w:val="22"/>
          <w:szCs w:val="22"/>
        </w:rPr>
        <w:t>Data bit[1]</w:t>
      </w:r>
      <w:r w:rsidR="009617B9">
        <w:rPr>
          <w:sz w:val="22"/>
          <w:szCs w:val="22"/>
        </w:rPr>
        <w:t xml:space="preserve"> is TDI; </w:t>
      </w:r>
      <w:r>
        <w:rPr>
          <w:sz w:val="22"/>
          <w:szCs w:val="22"/>
        </w:rPr>
        <w:t xml:space="preserve">VME </w:t>
      </w:r>
      <w:r w:rsidR="009617B9">
        <w:rPr>
          <w:sz w:val="22"/>
          <w:szCs w:val="22"/>
        </w:rPr>
        <w:t xml:space="preserve">data </w:t>
      </w:r>
      <w:r w:rsidR="00875085">
        <w:rPr>
          <w:sz w:val="22"/>
          <w:szCs w:val="22"/>
        </w:rPr>
        <w:t>bit[0]</w:t>
      </w:r>
      <w:r w:rsidR="009617B9">
        <w:rPr>
          <w:sz w:val="22"/>
          <w:szCs w:val="22"/>
        </w:rPr>
        <w:t xml:space="preserve"> is TMS.</w:t>
      </w:r>
    </w:p>
    <w:p w:rsidR="00FF763E" w:rsidRDefault="000720BF" w:rsidP="000720BF">
      <w:pPr>
        <w:spacing w:after="120"/>
        <w:ind w:firstLine="576"/>
        <w:jc w:val="both"/>
        <w:rPr>
          <w:sz w:val="22"/>
          <w:szCs w:val="22"/>
        </w:rPr>
      </w:pPr>
      <w:r>
        <w:rPr>
          <w:sz w:val="22"/>
          <w:szCs w:val="22"/>
        </w:rPr>
        <w:t>For example, if the board is in slot#5 (that is ~GA(4:0)= 11010), you need write t</w:t>
      </w:r>
      <w:r w:rsidR="00AC185A">
        <w:rPr>
          <w:sz w:val="22"/>
          <w:szCs w:val="22"/>
        </w:rPr>
        <w:t>o A(23:0)=0x28fffc.  If data(1:0)=00, both TMS and TDI will be low; if data(1:0)=01, TMS is high, TDI is low; if data(1:0)=10, TMS is low, TDI is high; if data(1:0)=11, both TDI and TMS are high.  The normal A24 address should try to avoid this address (0x0fffc).</w:t>
      </w:r>
    </w:p>
    <w:p w:rsidR="00FF763E" w:rsidRDefault="00FF763E" w:rsidP="000720BF">
      <w:pPr>
        <w:spacing w:after="120"/>
        <w:ind w:firstLine="576"/>
        <w:jc w:val="both"/>
        <w:rPr>
          <w:sz w:val="22"/>
          <w:szCs w:val="22"/>
        </w:rPr>
      </w:pPr>
      <w:r>
        <w:rPr>
          <w:sz w:val="22"/>
          <w:szCs w:val="22"/>
        </w:rPr>
        <w:t>A more advanced example: Instruction register shift (8-bit, shift in 0x5a) starting from/end up at the ‘reset idle’ mode: 14 consecutive writes to the address 0x28fffc with AM=0x19, 1a, 1d or 1e, the data are 1, 1, 0, 0, 0, 2, 0, 2, 2, 0, 2, 1, 1, 0 respectively.</w:t>
      </w:r>
    </w:p>
    <w:tbl>
      <w:tblPr>
        <w:tblStyle w:val="TableGrid"/>
        <w:tblW w:w="0" w:type="auto"/>
        <w:tblLook w:val="04A0" w:firstRow="1" w:lastRow="0" w:firstColumn="1" w:lastColumn="0" w:noHBand="0" w:noVBand="1"/>
      </w:tblPr>
      <w:tblGrid>
        <w:gridCol w:w="686"/>
        <w:gridCol w:w="686"/>
        <w:gridCol w:w="686"/>
        <w:gridCol w:w="686"/>
        <w:gridCol w:w="686"/>
        <w:gridCol w:w="686"/>
        <w:gridCol w:w="686"/>
        <w:gridCol w:w="686"/>
        <w:gridCol w:w="686"/>
        <w:gridCol w:w="687"/>
        <w:gridCol w:w="687"/>
        <w:gridCol w:w="687"/>
        <w:gridCol w:w="687"/>
        <w:gridCol w:w="687"/>
        <w:gridCol w:w="687"/>
      </w:tblGrid>
      <w:tr w:rsidR="00FF763E" w:rsidTr="00FF763E">
        <w:tc>
          <w:tcPr>
            <w:tcW w:w="686" w:type="dxa"/>
          </w:tcPr>
          <w:p w:rsidR="00FF763E" w:rsidRDefault="00FF763E" w:rsidP="000720BF">
            <w:pPr>
              <w:spacing w:after="120"/>
              <w:jc w:val="both"/>
              <w:rPr>
                <w:sz w:val="22"/>
                <w:szCs w:val="22"/>
              </w:rPr>
            </w:pPr>
            <w:r>
              <w:rPr>
                <w:sz w:val="22"/>
                <w:szCs w:val="22"/>
              </w:rPr>
              <w:t>Data</w:t>
            </w:r>
          </w:p>
        </w:tc>
        <w:tc>
          <w:tcPr>
            <w:tcW w:w="686" w:type="dxa"/>
          </w:tcPr>
          <w:p w:rsidR="00FF763E" w:rsidRDefault="00A94577" w:rsidP="000720BF">
            <w:pPr>
              <w:spacing w:after="120"/>
              <w:jc w:val="both"/>
              <w:rPr>
                <w:sz w:val="22"/>
                <w:szCs w:val="22"/>
              </w:rPr>
            </w:pPr>
            <w:r>
              <w:rPr>
                <w:sz w:val="22"/>
                <w:szCs w:val="22"/>
              </w:rPr>
              <w:t>1</w:t>
            </w:r>
          </w:p>
        </w:tc>
        <w:tc>
          <w:tcPr>
            <w:tcW w:w="686" w:type="dxa"/>
          </w:tcPr>
          <w:p w:rsidR="00FF763E" w:rsidRDefault="00A94577" w:rsidP="000720BF">
            <w:pPr>
              <w:spacing w:after="120"/>
              <w:jc w:val="both"/>
              <w:rPr>
                <w:sz w:val="22"/>
                <w:szCs w:val="22"/>
              </w:rPr>
            </w:pPr>
            <w:r>
              <w:rPr>
                <w:sz w:val="22"/>
                <w:szCs w:val="22"/>
              </w:rPr>
              <w:t>1</w:t>
            </w:r>
          </w:p>
        </w:tc>
        <w:tc>
          <w:tcPr>
            <w:tcW w:w="686" w:type="dxa"/>
          </w:tcPr>
          <w:p w:rsidR="00FF763E" w:rsidRDefault="00A94577" w:rsidP="000720BF">
            <w:pPr>
              <w:spacing w:after="120"/>
              <w:jc w:val="both"/>
              <w:rPr>
                <w:sz w:val="22"/>
                <w:szCs w:val="22"/>
              </w:rPr>
            </w:pPr>
            <w:r>
              <w:rPr>
                <w:sz w:val="22"/>
                <w:szCs w:val="22"/>
              </w:rPr>
              <w:t>0</w:t>
            </w:r>
          </w:p>
        </w:tc>
        <w:tc>
          <w:tcPr>
            <w:tcW w:w="686" w:type="dxa"/>
          </w:tcPr>
          <w:p w:rsidR="00FF763E" w:rsidRDefault="00A94577" w:rsidP="000720BF">
            <w:pPr>
              <w:spacing w:after="120"/>
              <w:jc w:val="both"/>
              <w:rPr>
                <w:sz w:val="22"/>
                <w:szCs w:val="22"/>
              </w:rPr>
            </w:pPr>
            <w:r>
              <w:rPr>
                <w:sz w:val="22"/>
                <w:szCs w:val="22"/>
              </w:rPr>
              <w:t>0</w:t>
            </w:r>
          </w:p>
        </w:tc>
        <w:tc>
          <w:tcPr>
            <w:tcW w:w="686" w:type="dxa"/>
          </w:tcPr>
          <w:p w:rsidR="00FF763E" w:rsidRDefault="00A94577" w:rsidP="000720BF">
            <w:pPr>
              <w:spacing w:after="120"/>
              <w:jc w:val="both"/>
              <w:rPr>
                <w:sz w:val="22"/>
                <w:szCs w:val="22"/>
              </w:rPr>
            </w:pPr>
            <w:r>
              <w:rPr>
                <w:sz w:val="22"/>
                <w:szCs w:val="22"/>
              </w:rPr>
              <w:t>0</w:t>
            </w:r>
          </w:p>
        </w:tc>
        <w:tc>
          <w:tcPr>
            <w:tcW w:w="686" w:type="dxa"/>
          </w:tcPr>
          <w:p w:rsidR="00FF763E" w:rsidRDefault="00A94577" w:rsidP="000720BF">
            <w:pPr>
              <w:spacing w:after="120"/>
              <w:jc w:val="both"/>
              <w:rPr>
                <w:sz w:val="22"/>
                <w:szCs w:val="22"/>
              </w:rPr>
            </w:pPr>
            <w:r>
              <w:rPr>
                <w:sz w:val="22"/>
                <w:szCs w:val="22"/>
              </w:rPr>
              <w:t>2</w:t>
            </w:r>
          </w:p>
        </w:tc>
        <w:tc>
          <w:tcPr>
            <w:tcW w:w="686" w:type="dxa"/>
          </w:tcPr>
          <w:p w:rsidR="00FF763E" w:rsidRDefault="00A94577" w:rsidP="000720BF">
            <w:pPr>
              <w:spacing w:after="120"/>
              <w:jc w:val="both"/>
              <w:rPr>
                <w:sz w:val="22"/>
                <w:szCs w:val="22"/>
              </w:rPr>
            </w:pPr>
            <w:r>
              <w:rPr>
                <w:sz w:val="22"/>
                <w:szCs w:val="22"/>
              </w:rPr>
              <w:t>0</w:t>
            </w:r>
          </w:p>
        </w:tc>
        <w:tc>
          <w:tcPr>
            <w:tcW w:w="686" w:type="dxa"/>
          </w:tcPr>
          <w:p w:rsidR="00FF763E" w:rsidRDefault="00A94577" w:rsidP="000720BF">
            <w:pPr>
              <w:spacing w:after="120"/>
              <w:jc w:val="both"/>
              <w:rPr>
                <w:sz w:val="22"/>
                <w:szCs w:val="22"/>
              </w:rPr>
            </w:pPr>
            <w:r>
              <w:rPr>
                <w:sz w:val="22"/>
                <w:szCs w:val="22"/>
              </w:rPr>
              <w:t>2</w:t>
            </w:r>
          </w:p>
        </w:tc>
        <w:tc>
          <w:tcPr>
            <w:tcW w:w="687" w:type="dxa"/>
          </w:tcPr>
          <w:p w:rsidR="00FF763E" w:rsidRDefault="00A94577" w:rsidP="000720BF">
            <w:pPr>
              <w:spacing w:after="120"/>
              <w:jc w:val="both"/>
              <w:rPr>
                <w:sz w:val="22"/>
                <w:szCs w:val="22"/>
              </w:rPr>
            </w:pPr>
            <w:r>
              <w:rPr>
                <w:sz w:val="22"/>
                <w:szCs w:val="22"/>
              </w:rPr>
              <w:t>2</w:t>
            </w:r>
          </w:p>
        </w:tc>
        <w:tc>
          <w:tcPr>
            <w:tcW w:w="687" w:type="dxa"/>
          </w:tcPr>
          <w:p w:rsidR="00FF763E" w:rsidRDefault="00A94577" w:rsidP="000720BF">
            <w:pPr>
              <w:spacing w:after="120"/>
              <w:jc w:val="both"/>
              <w:rPr>
                <w:sz w:val="22"/>
                <w:szCs w:val="22"/>
              </w:rPr>
            </w:pPr>
            <w:r>
              <w:rPr>
                <w:sz w:val="22"/>
                <w:szCs w:val="22"/>
              </w:rPr>
              <w:t>0</w:t>
            </w:r>
          </w:p>
        </w:tc>
        <w:tc>
          <w:tcPr>
            <w:tcW w:w="687" w:type="dxa"/>
          </w:tcPr>
          <w:p w:rsidR="00FF763E" w:rsidRDefault="00A94577" w:rsidP="000720BF">
            <w:pPr>
              <w:spacing w:after="120"/>
              <w:jc w:val="both"/>
              <w:rPr>
                <w:sz w:val="22"/>
                <w:szCs w:val="22"/>
              </w:rPr>
            </w:pPr>
            <w:r>
              <w:rPr>
                <w:sz w:val="22"/>
                <w:szCs w:val="22"/>
              </w:rPr>
              <w:t>2</w:t>
            </w:r>
          </w:p>
        </w:tc>
        <w:tc>
          <w:tcPr>
            <w:tcW w:w="687" w:type="dxa"/>
          </w:tcPr>
          <w:p w:rsidR="00FF763E" w:rsidRDefault="00A94577" w:rsidP="000720BF">
            <w:pPr>
              <w:spacing w:after="120"/>
              <w:jc w:val="both"/>
              <w:rPr>
                <w:sz w:val="22"/>
                <w:szCs w:val="22"/>
              </w:rPr>
            </w:pPr>
            <w:r>
              <w:rPr>
                <w:sz w:val="22"/>
                <w:szCs w:val="22"/>
              </w:rPr>
              <w:t>1</w:t>
            </w:r>
          </w:p>
        </w:tc>
        <w:tc>
          <w:tcPr>
            <w:tcW w:w="687" w:type="dxa"/>
          </w:tcPr>
          <w:p w:rsidR="00FF763E" w:rsidRDefault="00A94577" w:rsidP="000720BF">
            <w:pPr>
              <w:spacing w:after="120"/>
              <w:jc w:val="both"/>
              <w:rPr>
                <w:sz w:val="22"/>
                <w:szCs w:val="22"/>
              </w:rPr>
            </w:pPr>
            <w:r>
              <w:rPr>
                <w:sz w:val="22"/>
                <w:szCs w:val="22"/>
              </w:rPr>
              <w:t>1</w:t>
            </w:r>
          </w:p>
        </w:tc>
        <w:tc>
          <w:tcPr>
            <w:tcW w:w="687" w:type="dxa"/>
          </w:tcPr>
          <w:p w:rsidR="00FF763E" w:rsidRDefault="00A94577" w:rsidP="000720BF">
            <w:pPr>
              <w:spacing w:after="120"/>
              <w:jc w:val="both"/>
              <w:rPr>
                <w:sz w:val="22"/>
                <w:szCs w:val="22"/>
              </w:rPr>
            </w:pPr>
            <w:r>
              <w:rPr>
                <w:sz w:val="22"/>
                <w:szCs w:val="22"/>
              </w:rPr>
              <w:t>0</w:t>
            </w:r>
          </w:p>
        </w:tc>
      </w:tr>
      <w:tr w:rsidR="00FF763E" w:rsidTr="00FF763E">
        <w:tc>
          <w:tcPr>
            <w:tcW w:w="686" w:type="dxa"/>
          </w:tcPr>
          <w:p w:rsidR="00FF763E" w:rsidRDefault="00FF763E" w:rsidP="000720BF">
            <w:pPr>
              <w:spacing w:after="120"/>
              <w:jc w:val="both"/>
              <w:rPr>
                <w:sz w:val="22"/>
                <w:szCs w:val="22"/>
              </w:rPr>
            </w:pPr>
            <w:r>
              <w:rPr>
                <w:sz w:val="22"/>
                <w:szCs w:val="22"/>
              </w:rPr>
              <w:t>TMS</w:t>
            </w:r>
          </w:p>
        </w:tc>
        <w:tc>
          <w:tcPr>
            <w:tcW w:w="686" w:type="dxa"/>
          </w:tcPr>
          <w:p w:rsidR="00FF763E" w:rsidRDefault="00A94577" w:rsidP="000720BF">
            <w:pPr>
              <w:spacing w:after="120"/>
              <w:jc w:val="both"/>
              <w:rPr>
                <w:sz w:val="22"/>
                <w:szCs w:val="22"/>
              </w:rPr>
            </w:pPr>
            <w:r>
              <w:rPr>
                <w:sz w:val="22"/>
                <w:szCs w:val="22"/>
              </w:rPr>
              <w:t>H</w:t>
            </w:r>
          </w:p>
        </w:tc>
        <w:tc>
          <w:tcPr>
            <w:tcW w:w="686" w:type="dxa"/>
          </w:tcPr>
          <w:p w:rsidR="00FF763E" w:rsidRDefault="00A94577" w:rsidP="000720BF">
            <w:pPr>
              <w:spacing w:after="120"/>
              <w:jc w:val="both"/>
              <w:rPr>
                <w:sz w:val="22"/>
                <w:szCs w:val="22"/>
              </w:rPr>
            </w:pPr>
            <w:r>
              <w:rPr>
                <w:sz w:val="22"/>
                <w:szCs w:val="22"/>
              </w:rPr>
              <w:t>H</w:t>
            </w:r>
          </w:p>
        </w:tc>
        <w:tc>
          <w:tcPr>
            <w:tcW w:w="686" w:type="dxa"/>
          </w:tcPr>
          <w:p w:rsidR="00FF763E" w:rsidRDefault="00A94577" w:rsidP="000720BF">
            <w:pPr>
              <w:spacing w:after="120"/>
              <w:jc w:val="both"/>
              <w:rPr>
                <w:sz w:val="22"/>
                <w:szCs w:val="22"/>
              </w:rPr>
            </w:pPr>
            <w:r>
              <w:rPr>
                <w:sz w:val="22"/>
                <w:szCs w:val="22"/>
              </w:rPr>
              <w:t>L</w:t>
            </w:r>
          </w:p>
        </w:tc>
        <w:tc>
          <w:tcPr>
            <w:tcW w:w="686" w:type="dxa"/>
          </w:tcPr>
          <w:p w:rsidR="00FF763E" w:rsidRDefault="00A94577" w:rsidP="000720BF">
            <w:pPr>
              <w:spacing w:after="120"/>
              <w:jc w:val="both"/>
              <w:rPr>
                <w:sz w:val="22"/>
                <w:szCs w:val="22"/>
              </w:rPr>
            </w:pPr>
            <w:r>
              <w:rPr>
                <w:sz w:val="22"/>
                <w:szCs w:val="22"/>
              </w:rPr>
              <w:t>L</w:t>
            </w:r>
          </w:p>
        </w:tc>
        <w:tc>
          <w:tcPr>
            <w:tcW w:w="686" w:type="dxa"/>
          </w:tcPr>
          <w:p w:rsidR="00FF763E" w:rsidRDefault="00A94577" w:rsidP="000720BF">
            <w:pPr>
              <w:spacing w:after="120"/>
              <w:jc w:val="both"/>
              <w:rPr>
                <w:sz w:val="22"/>
                <w:szCs w:val="22"/>
              </w:rPr>
            </w:pPr>
            <w:r>
              <w:rPr>
                <w:sz w:val="22"/>
                <w:szCs w:val="22"/>
              </w:rPr>
              <w:t>L</w:t>
            </w:r>
          </w:p>
        </w:tc>
        <w:tc>
          <w:tcPr>
            <w:tcW w:w="686" w:type="dxa"/>
          </w:tcPr>
          <w:p w:rsidR="00FF763E" w:rsidRDefault="00A94577" w:rsidP="000720BF">
            <w:pPr>
              <w:spacing w:after="120"/>
              <w:jc w:val="both"/>
              <w:rPr>
                <w:sz w:val="22"/>
                <w:szCs w:val="22"/>
              </w:rPr>
            </w:pPr>
            <w:r>
              <w:rPr>
                <w:sz w:val="22"/>
                <w:szCs w:val="22"/>
              </w:rPr>
              <w:t>L</w:t>
            </w:r>
          </w:p>
        </w:tc>
        <w:tc>
          <w:tcPr>
            <w:tcW w:w="686" w:type="dxa"/>
          </w:tcPr>
          <w:p w:rsidR="00FF763E" w:rsidRDefault="00A94577" w:rsidP="000720BF">
            <w:pPr>
              <w:spacing w:after="120"/>
              <w:jc w:val="both"/>
              <w:rPr>
                <w:sz w:val="22"/>
                <w:szCs w:val="22"/>
              </w:rPr>
            </w:pPr>
            <w:r>
              <w:rPr>
                <w:sz w:val="22"/>
                <w:szCs w:val="22"/>
              </w:rPr>
              <w:t>L</w:t>
            </w:r>
          </w:p>
        </w:tc>
        <w:tc>
          <w:tcPr>
            <w:tcW w:w="686" w:type="dxa"/>
          </w:tcPr>
          <w:p w:rsidR="00FF763E" w:rsidRDefault="00A94577" w:rsidP="000720BF">
            <w:pPr>
              <w:spacing w:after="120"/>
              <w:jc w:val="both"/>
              <w:rPr>
                <w:sz w:val="22"/>
                <w:szCs w:val="22"/>
              </w:rPr>
            </w:pPr>
            <w:r>
              <w:rPr>
                <w:sz w:val="22"/>
                <w:szCs w:val="22"/>
              </w:rPr>
              <w:t>L</w:t>
            </w:r>
          </w:p>
        </w:tc>
        <w:tc>
          <w:tcPr>
            <w:tcW w:w="687" w:type="dxa"/>
          </w:tcPr>
          <w:p w:rsidR="00FF763E" w:rsidRDefault="00A94577" w:rsidP="000720BF">
            <w:pPr>
              <w:spacing w:after="120"/>
              <w:jc w:val="both"/>
              <w:rPr>
                <w:sz w:val="22"/>
                <w:szCs w:val="22"/>
              </w:rPr>
            </w:pPr>
            <w:r>
              <w:rPr>
                <w:sz w:val="22"/>
                <w:szCs w:val="22"/>
              </w:rPr>
              <w:t>L</w:t>
            </w:r>
          </w:p>
        </w:tc>
        <w:tc>
          <w:tcPr>
            <w:tcW w:w="687" w:type="dxa"/>
          </w:tcPr>
          <w:p w:rsidR="00FF763E" w:rsidRDefault="00A94577" w:rsidP="000720BF">
            <w:pPr>
              <w:spacing w:after="120"/>
              <w:jc w:val="both"/>
              <w:rPr>
                <w:sz w:val="22"/>
                <w:szCs w:val="22"/>
              </w:rPr>
            </w:pPr>
            <w:r>
              <w:rPr>
                <w:sz w:val="22"/>
                <w:szCs w:val="22"/>
              </w:rPr>
              <w:t>L</w:t>
            </w:r>
          </w:p>
        </w:tc>
        <w:tc>
          <w:tcPr>
            <w:tcW w:w="687" w:type="dxa"/>
          </w:tcPr>
          <w:p w:rsidR="00FF763E" w:rsidRDefault="00A94577" w:rsidP="000720BF">
            <w:pPr>
              <w:spacing w:after="120"/>
              <w:jc w:val="both"/>
              <w:rPr>
                <w:sz w:val="22"/>
                <w:szCs w:val="22"/>
              </w:rPr>
            </w:pPr>
            <w:r>
              <w:rPr>
                <w:sz w:val="22"/>
                <w:szCs w:val="22"/>
              </w:rPr>
              <w:t>L</w:t>
            </w:r>
          </w:p>
        </w:tc>
        <w:tc>
          <w:tcPr>
            <w:tcW w:w="687" w:type="dxa"/>
          </w:tcPr>
          <w:p w:rsidR="00FF763E" w:rsidRDefault="00A94577" w:rsidP="000720BF">
            <w:pPr>
              <w:spacing w:after="120"/>
              <w:jc w:val="both"/>
              <w:rPr>
                <w:sz w:val="22"/>
                <w:szCs w:val="22"/>
              </w:rPr>
            </w:pPr>
            <w:r>
              <w:rPr>
                <w:sz w:val="22"/>
                <w:szCs w:val="22"/>
              </w:rPr>
              <w:t>H</w:t>
            </w:r>
          </w:p>
        </w:tc>
        <w:tc>
          <w:tcPr>
            <w:tcW w:w="687" w:type="dxa"/>
          </w:tcPr>
          <w:p w:rsidR="00FF763E" w:rsidRDefault="00A94577" w:rsidP="000720BF">
            <w:pPr>
              <w:spacing w:after="120"/>
              <w:jc w:val="both"/>
              <w:rPr>
                <w:sz w:val="22"/>
                <w:szCs w:val="22"/>
              </w:rPr>
            </w:pPr>
            <w:r>
              <w:rPr>
                <w:sz w:val="22"/>
                <w:szCs w:val="22"/>
              </w:rPr>
              <w:t>H</w:t>
            </w:r>
          </w:p>
        </w:tc>
        <w:tc>
          <w:tcPr>
            <w:tcW w:w="687" w:type="dxa"/>
          </w:tcPr>
          <w:p w:rsidR="00FF763E" w:rsidRDefault="00A94577" w:rsidP="000720BF">
            <w:pPr>
              <w:spacing w:after="120"/>
              <w:jc w:val="both"/>
              <w:rPr>
                <w:sz w:val="22"/>
                <w:szCs w:val="22"/>
              </w:rPr>
            </w:pPr>
            <w:r>
              <w:rPr>
                <w:sz w:val="22"/>
                <w:szCs w:val="22"/>
              </w:rPr>
              <w:t>L</w:t>
            </w:r>
          </w:p>
        </w:tc>
      </w:tr>
      <w:tr w:rsidR="00FF763E" w:rsidTr="00FF763E">
        <w:tc>
          <w:tcPr>
            <w:tcW w:w="686" w:type="dxa"/>
          </w:tcPr>
          <w:p w:rsidR="00FF763E" w:rsidRDefault="00A94577" w:rsidP="000720BF">
            <w:pPr>
              <w:spacing w:after="120"/>
              <w:jc w:val="both"/>
              <w:rPr>
                <w:sz w:val="22"/>
                <w:szCs w:val="22"/>
              </w:rPr>
            </w:pPr>
            <w:r>
              <w:rPr>
                <w:sz w:val="22"/>
                <w:szCs w:val="22"/>
              </w:rPr>
              <w:t>TDI</w:t>
            </w:r>
          </w:p>
        </w:tc>
        <w:tc>
          <w:tcPr>
            <w:tcW w:w="686" w:type="dxa"/>
          </w:tcPr>
          <w:p w:rsidR="00FF763E" w:rsidRDefault="00A94577" w:rsidP="000720BF">
            <w:pPr>
              <w:spacing w:after="120"/>
              <w:jc w:val="both"/>
              <w:rPr>
                <w:sz w:val="22"/>
                <w:szCs w:val="22"/>
              </w:rPr>
            </w:pPr>
            <w:r>
              <w:rPr>
                <w:sz w:val="22"/>
                <w:szCs w:val="22"/>
              </w:rPr>
              <w:t>0x</w:t>
            </w:r>
          </w:p>
        </w:tc>
        <w:tc>
          <w:tcPr>
            <w:tcW w:w="686" w:type="dxa"/>
          </w:tcPr>
          <w:p w:rsidR="00FF763E" w:rsidRDefault="00A94577" w:rsidP="000720BF">
            <w:pPr>
              <w:spacing w:after="120"/>
              <w:jc w:val="both"/>
              <w:rPr>
                <w:sz w:val="22"/>
                <w:szCs w:val="22"/>
              </w:rPr>
            </w:pPr>
            <w:r>
              <w:rPr>
                <w:sz w:val="22"/>
                <w:szCs w:val="22"/>
              </w:rPr>
              <w:t>0x</w:t>
            </w:r>
          </w:p>
        </w:tc>
        <w:tc>
          <w:tcPr>
            <w:tcW w:w="686" w:type="dxa"/>
          </w:tcPr>
          <w:p w:rsidR="00FF763E" w:rsidRDefault="00A94577" w:rsidP="000720BF">
            <w:pPr>
              <w:spacing w:after="120"/>
              <w:jc w:val="both"/>
              <w:rPr>
                <w:sz w:val="22"/>
                <w:szCs w:val="22"/>
              </w:rPr>
            </w:pPr>
            <w:r>
              <w:rPr>
                <w:sz w:val="22"/>
                <w:szCs w:val="22"/>
              </w:rPr>
              <w:t>0x</w:t>
            </w:r>
          </w:p>
        </w:tc>
        <w:tc>
          <w:tcPr>
            <w:tcW w:w="686" w:type="dxa"/>
          </w:tcPr>
          <w:p w:rsidR="00FF763E" w:rsidRDefault="00A94577" w:rsidP="000720BF">
            <w:pPr>
              <w:spacing w:after="120"/>
              <w:jc w:val="both"/>
              <w:rPr>
                <w:sz w:val="22"/>
                <w:szCs w:val="22"/>
              </w:rPr>
            </w:pPr>
            <w:r>
              <w:rPr>
                <w:sz w:val="22"/>
                <w:szCs w:val="22"/>
              </w:rPr>
              <w:t>0x</w:t>
            </w:r>
          </w:p>
        </w:tc>
        <w:tc>
          <w:tcPr>
            <w:tcW w:w="686" w:type="dxa"/>
          </w:tcPr>
          <w:p w:rsidR="00FF763E" w:rsidRDefault="00A94577" w:rsidP="000720BF">
            <w:pPr>
              <w:spacing w:after="120"/>
              <w:jc w:val="both"/>
              <w:rPr>
                <w:sz w:val="22"/>
                <w:szCs w:val="22"/>
              </w:rPr>
            </w:pPr>
            <w:r>
              <w:rPr>
                <w:sz w:val="22"/>
                <w:szCs w:val="22"/>
              </w:rPr>
              <w:t>0</w:t>
            </w:r>
          </w:p>
        </w:tc>
        <w:tc>
          <w:tcPr>
            <w:tcW w:w="686" w:type="dxa"/>
          </w:tcPr>
          <w:p w:rsidR="00FF763E" w:rsidRDefault="00A94577" w:rsidP="000720BF">
            <w:pPr>
              <w:spacing w:after="120"/>
              <w:jc w:val="both"/>
              <w:rPr>
                <w:sz w:val="22"/>
                <w:szCs w:val="22"/>
              </w:rPr>
            </w:pPr>
            <w:r>
              <w:rPr>
                <w:sz w:val="22"/>
                <w:szCs w:val="22"/>
              </w:rPr>
              <w:t>1</w:t>
            </w:r>
          </w:p>
        </w:tc>
        <w:tc>
          <w:tcPr>
            <w:tcW w:w="686" w:type="dxa"/>
          </w:tcPr>
          <w:p w:rsidR="00FF763E" w:rsidRDefault="00A94577" w:rsidP="000720BF">
            <w:pPr>
              <w:spacing w:after="120"/>
              <w:jc w:val="both"/>
              <w:rPr>
                <w:sz w:val="22"/>
                <w:szCs w:val="22"/>
              </w:rPr>
            </w:pPr>
            <w:r>
              <w:rPr>
                <w:sz w:val="22"/>
                <w:szCs w:val="22"/>
              </w:rPr>
              <w:t>0</w:t>
            </w:r>
          </w:p>
        </w:tc>
        <w:tc>
          <w:tcPr>
            <w:tcW w:w="686" w:type="dxa"/>
          </w:tcPr>
          <w:p w:rsidR="00FF763E" w:rsidRDefault="00A94577" w:rsidP="000720BF">
            <w:pPr>
              <w:spacing w:after="120"/>
              <w:jc w:val="both"/>
              <w:rPr>
                <w:sz w:val="22"/>
                <w:szCs w:val="22"/>
              </w:rPr>
            </w:pPr>
            <w:r>
              <w:rPr>
                <w:sz w:val="22"/>
                <w:szCs w:val="22"/>
              </w:rPr>
              <w:t>1</w:t>
            </w:r>
          </w:p>
        </w:tc>
        <w:tc>
          <w:tcPr>
            <w:tcW w:w="687" w:type="dxa"/>
          </w:tcPr>
          <w:p w:rsidR="00FF763E" w:rsidRDefault="00A94577" w:rsidP="000720BF">
            <w:pPr>
              <w:spacing w:after="120"/>
              <w:jc w:val="both"/>
              <w:rPr>
                <w:sz w:val="22"/>
                <w:szCs w:val="22"/>
              </w:rPr>
            </w:pPr>
            <w:r>
              <w:rPr>
                <w:sz w:val="22"/>
                <w:szCs w:val="22"/>
              </w:rPr>
              <w:t>1</w:t>
            </w:r>
          </w:p>
        </w:tc>
        <w:tc>
          <w:tcPr>
            <w:tcW w:w="687" w:type="dxa"/>
          </w:tcPr>
          <w:p w:rsidR="00FF763E" w:rsidRDefault="00A94577" w:rsidP="000720BF">
            <w:pPr>
              <w:spacing w:after="120"/>
              <w:jc w:val="both"/>
              <w:rPr>
                <w:sz w:val="22"/>
                <w:szCs w:val="22"/>
              </w:rPr>
            </w:pPr>
            <w:r>
              <w:rPr>
                <w:sz w:val="22"/>
                <w:szCs w:val="22"/>
              </w:rPr>
              <w:t>0</w:t>
            </w:r>
          </w:p>
        </w:tc>
        <w:tc>
          <w:tcPr>
            <w:tcW w:w="687" w:type="dxa"/>
          </w:tcPr>
          <w:p w:rsidR="00FF763E" w:rsidRDefault="00A94577" w:rsidP="000720BF">
            <w:pPr>
              <w:spacing w:after="120"/>
              <w:jc w:val="both"/>
              <w:rPr>
                <w:sz w:val="22"/>
                <w:szCs w:val="22"/>
              </w:rPr>
            </w:pPr>
            <w:r>
              <w:rPr>
                <w:sz w:val="22"/>
                <w:szCs w:val="22"/>
              </w:rPr>
              <w:t>1</w:t>
            </w:r>
          </w:p>
        </w:tc>
        <w:tc>
          <w:tcPr>
            <w:tcW w:w="687" w:type="dxa"/>
          </w:tcPr>
          <w:p w:rsidR="00FF763E" w:rsidRDefault="00A94577" w:rsidP="000720BF">
            <w:pPr>
              <w:spacing w:after="120"/>
              <w:jc w:val="both"/>
              <w:rPr>
                <w:sz w:val="22"/>
                <w:szCs w:val="22"/>
              </w:rPr>
            </w:pPr>
            <w:r>
              <w:rPr>
                <w:sz w:val="22"/>
                <w:szCs w:val="22"/>
              </w:rPr>
              <w:t>0</w:t>
            </w:r>
          </w:p>
        </w:tc>
        <w:tc>
          <w:tcPr>
            <w:tcW w:w="687" w:type="dxa"/>
          </w:tcPr>
          <w:p w:rsidR="00FF763E" w:rsidRDefault="00A94577" w:rsidP="000720BF">
            <w:pPr>
              <w:spacing w:after="120"/>
              <w:jc w:val="both"/>
              <w:rPr>
                <w:sz w:val="22"/>
                <w:szCs w:val="22"/>
              </w:rPr>
            </w:pPr>
            <w:r>
              <w:rPr>
                <w:sz w:val="22"/>
                <w:szCs w:val="22"/>
              </w:rPr>
              <w:t>0x</w:t>
            </w:r>
          </w:p>
        </w:tc>
        <w:tc>
          <w:tcPr>
            <w:tcW w:w="687" w:type="dxa"/>
          </w:tcPr>
          <w:p w:rsidR="00FF763E" w:rsidRDefault="00A94577" w:rsidP="000720BF">
            <w:pPr>
              <w:spacing w:after="120"/>
              <w:jc w:val="both"/>
              <w:rPr>
                <w:sz w:val="22"/>
                <w:szCs w:val="22"/>
              </w:rPr>
            </w:pPr>
            <w:r>
              <w:rPr>
                <w:sz w:val="22"/>
                <w:szCs w:val="22"/>
              </w:rPr>
              <w:t>0x</w:t>
            </w:r>
          </w:p>
        </w:tc>
      </w:tr>
    </w:tbl>
    <w:p w:rsidR="000720BF" w:rsidRPr="00A94577" w:rsidRDefault="00A94577" w:rsidP="006360C6">
      <w:pPr>
        <w:pStyle w:val="ListParagraph"/>
        <w:numPr>
          <w:ilvl w:val="0"/>
          <w:numId w:val="5"/>
        </w:numPr>
        <w:spacing w:after="120"/>
        <w:jc w:val="both"/>
        <w:rPr>
          <w:sz w:val="22"/>
          <w:szCs w:val="22"/>
        </w:rPr>
      </w:pPr>
      <w:r>
        <w:rPr>
          <w:sz w:val="22"/>
          <w:szCs w:val="22"/>
        </w:rPr>
        <w:t>“TMS H” means logic High, “TMS L” means logic Low, “TDI 0” means 0 or Low, “TDI 1” means 1 or High, and “TDI 0x” means DO NOT CARE by the JTAG, but the set value is 0.</w:t>
      </w:r>
    </w:p>
    <w:p w:rsidR="00BA605C" w:rsidRPr="00B57E10" w:rsidRDefault="00BA605C" w:rsidP="00B57E10">
      <w:pPr>
        <w:pStyle w:val="BodyTextIndent3"/>
        <w:ind w:left="0" w:firstLine="0"/>
        <w:rPr>
          <w:b w:val="0"/>
          <w:sz w:val="22"/>
          <w:szCs w:val="22"/>
        </w:rPr>
      </w:pPr>
    </w:p>
    <w:p w:rsidR="00BE5111" w:rsidRPr="006975AB" w:rsidRDefault="001B25E4" w:rsidP="006975AB">
      <w:pPr>
        <w:pStyle w:val="BodyTextIndent3"/>
        <w:ind w:left="0" w:firstLine="0"/>
        <w:rPr>
          <w:sz w:val="28"/>
          <w:szCs w:val="28"/>
        </w:rPr>
      </w:pPr>
      <w:r w:rsidRPr="006975AB">
        <w:rPr>
          <w:sz w:val="28"/>
          <w:szCs w:val="28"/>
        </w:rPr>
        <w:t>6.2</w:t>
      </w:r>
      <w:r w:rsidR="009617B9" w:rsidRPr="006975AB">
        <w:rPr>
          <w:sz w:val="28"/>
          <w:szCs w:val="28"/>
        </w:rPr>
        <w:t xml:space="preserve"> </w:t>
      </w:r>
      <w:r w:rsidR="00BE5111" w:rsidRPr="006975AB">
        <w:rPr>
          <w:sz w:val="28"/>
          <w:szCs w:val="28"/>
        </w:rPr>
        <w:t>Configuration Registers:</w:t>
      </w:r>
    </w:p>
    <w:p w:rsidR="00783C80" w:rsidRDefault="00783C80" w:rsidP="008F3E55">
      <w:pPr>
        <w:spacing w:after="120"/>
        <w:ind w:firstLine="576"/>
        <w:jc w:val="both"/>
        <w:rPr>
          <w:sz w:val="22"/>
          <w:szCs w:val="22"/>
        </w:rPr>
      </w:pPr>
      <w:r w:rsidRPr="00783C80">
        <w:rPr>
          <w:sz w:val="22"/>
          <w:szCs w:val="22"/>
        </w:rPr>
        <w:t xml:space="preserve">A24D32 are </w:t>
      </w:r>
      <w:r>
        <w:rPr>
          <w:sz w:val="22"/>
          <w:szCs w:val="22"/>
        </w:rPr>
        <w:t>used for register read/write.  Similar to the emergency loading logic, the base address is determined by the G</w:t>
      </w:r>
      <w:r w:rsidR="00515CED">
        <w:rPr>
          <w:sz w:val="22"/>
          <w:szCs w:val="22"/>
        </w:rPr>
        <w:t xml:space="preserve">eographic </w:t>
      </w:r>
      <w:r>
        <w:rPr>
          <w:sz w:val="22"/>
          <w:szCs w:val="22"/>
        </w:rPr>
        <w:t>A</w:t>
      </w:r>
      <w:r w:rsidR="00515CED">
        <w:rPr>
          <w:sz w:val="22"/>
          <w:szCs w:val="22"/>
        </w:rPr>
        <w:t>ddress</w:t>
      </w:r>
      <w:r>
        <w:rPr>
          <w:sz w:val="22"/>
          <w:szCs w:val="22"/>
        </w:rPr>
        <w:t xml:space="preserve"> in VME64x crate, and external switch for non-VME64x crate.  That is, A[23:19]=GA[4:0], or SW[</w:t>
      </w:r>
      <w:r w:rsidR="00CA6E40">
        <w:rPr>
          <w:sz w:val="22"/>
          <w:szCs w:val="22"/>
        </w:rPr>
        <w:t>8</w:t>
      </w:r>
      <w:r w:rsidR="00D2658E">
        <w:rPr>
          <w:sz w:val="22"/>
          <w:szCs w:val="22"/>
        </w:rPr>
        <w:t>:</w:t>
      </w:r>
      <w:r w:rsidR="00CA6E40">
        <w:rPr>
          <w:sz w:val="22"/>
          <w:szCs w:val="22"/>
        </w:rPr>
        <w:t>4</w:t>
      </w:r>
      <w:r w:rsidR="00D2658E">
        <w:rPr>
          <w:sz w:val="22"/>
          <w:szCs w:val="22"/>
        </w:rPr>
        <w:t>].</w:t>
      </w:r>
    </w:p>
    <w:p w:rsidR="00A33291" w:rsidRPr="00F447A3" w:rsidRDefault="00A33291" w:rsidP="00A33291">
      <w:pPr>
        <w:pStyle w:val="item1"/>
      </w:pPr>
      <w:r w:rsidRPr="00F447A3">
        <w:t>Address offset: 0x00000: Board ID:</w:t>
      </w:r>
    </w:p>
    <w:p w:rsidR="00A33291" w:rsidRPr="00F447A3" w:rsidRDefault="00A33291" w:rsidP="00A33291">
      <w:pPr>
        <w:pStyle w:val="item2"/>
      </w:pPr>
      <w:r w:rsidRPr="00F447A3">
        <w:t xml:space="preserve">Bit 7-0 (R/W): Crate ID; </w:t>
      </w:r>
      <w:r w:rsidR="00BD19EA">
        <w:t>Reset default 0x00;</w:t>
      </w:r>
    </w:p>
    <w:p w:rsidR="00A33291" w:rsidRPr="00CC1C1D" w:rsidRDefault="00A33291" w:rsidP="00A33291">
      <w:pPr>
        <w:pStyle w:val="item2"/>
        <w:rPr>
          <w:color w:val="A50021"/>
        </w:rPr>
      </w:pPr>
      <w:r w:rsidRPr="00F447A3">
        <w:t>Bit 12-8 (R): A24 address, higher 5 bits;</w:t>
      </w:r>
      <w:r>
        <w:t xml:space="preserve"> Reset default 000</w:t>
      </w:r>
    </w:p>
    <w:p w:rsidR="00A33291" w:rsidRPr="00CC1C1D" w:rsidRDefault="00A33291" w:rsidP="00A33291">
      <w:pPr>
        <w:pStyle w:val="item2"/>
        <w:rPr>
          <w:color w:val="A50021"/>
        </w:rPr>
      </w:pPr>
      <w:r>
        <w:t>Bit 23-16 (R): PCB related setting, 0x01: production board, 0x00; prototype board;</w:t>
      </w:r>
    </w:p>
    <w:p w:rsidR="00A33291" w:rsidRPr="00F447A3" w:rsidRDefault="00A33291" w:rsidP="00A33291">
      <w:pPr>
        <w:pStyle w:val="item2"/>
      </w:pPr>
      <w:r>
        <w:t>Bit 31-24</w:t>
      </w:r>
      <w:r w:rsidRPr="00F447A3">
        <w:t xml:space="preserve"> (R): </w:t>
      </w:r>
      <w:r>
        <w:t xml:space="preserve">Board type: </w:t>
      </w:r>
      <w:r w:rsidRPr="00F447A3">
        <w:t>0x71: TI, 0x75: TS, 0x7D: TD</w:t>
      </w:r>
      <w:r w:rsidR="00BD19EA">
        <w:t>, 0x??: VETROC.</w:t>
      </w:r>
    </w:p>
    <w:p w:rsidR="00A33291" w:rsidRPr="00F447A3" w:rsidRDefault="00A33291" w:rsidP="00A33291"/>
    <w:p w:rsidR="005E27A8" w:rsidRPr="006975AB" w:rsidRDefault="001B25E4" w:rsidP="006975AB">
      <w:pPr>
        <w:pStyle w:val="BodyTextIndent3"/>
        <w:ind w:left="0" w:firstLine="0"/>
        <w:rPr>
          <w:sz w:val="28"/>
          <w:szCs w:val="28"/>
        </w:rPr>
      </w:pPr>
      <w:r w:rsidRPr="006975AB">
        <w:rPr>
          <w:sz w:val="28"/>
          <w:szCs w:val="28"/>
        </w:rPr>
        <w:t>6.</w:t>
      </w:r>
      <w:r w:rsidR="00CA6E40">
        <w:rPr>
          <w:sz w:val="28"/>
          <w:szCs w:val="28"/>
        </w:rPr>
        <w:t>3</w:t>
      </w:r>
      <w:r w:rsidRPr="006975AB">
        <w:rPr>
          <w:sz w:val="28"/>
          <w:szCs w:val="28"/>
        </w:rPr>
        <w:t xml:space="preserve"> </w:t>
      </w:r>
      <w:r w:rsidR="00F13B95" w:rsidRPr="006975AB">
        <w:rPr>
          <w:sz w:val="28"/>
          <w:szCs w:val="28"/>
        </w:rPr>
        <w:t>VME data acquisition:</w:t>
      </w:r>
    </w:p>
    <w:p w:rsidR="00D2658E" w:rsidRDefault="00F13B95" w:rsidP="008F3E55">
      <w:pPr>
        <w:spacing w:after="120"/>
        <w:ind w:firstLine="576"/>
        <w:jc w:val="both"/>
        <w:rPr>
          <w:sz w:val="22"/>
          <w:szCs w:val="22"/>
        </w:rPr>
      </w:pPr>
      <w:r>
        <w:rPr>
          <w:sz w:val="22"/>
          <w:szCs w:val="22"/>
        </w:rPr>
        <w:t>For data acquisition, the A32 block reads are used.  The base address is set by</w:t>
      </w:r>
      <w:r w:rsidR="006C7EBF">
        <w:rPr>
          <w:sz w:val="22"/>
          <w:szCs w:val="22"/>
        </w:rPr>
        <w:t xml:space="preserve"> the upper 9 bits of A24 register 0x00010, that is </w:t>
      </w:r>
      <w:r>
        <w:rPr>
          <w:sz w:val="22"/>
          <w:szCs w:val="22"/>
        </w:rPr>
        <w:t>A[31:</w:t>
      </w:r>
      <w:r w:rsidR="006C7EBF">
        <w:rPr>
          <w:sz w:val="22"/>
          <w:szCs w:val="22"/>
        </w:rPr>
        <w:t>23</w:t>
      </w:r>
      <w:r>
        <w:rPr>
          <w:sz w:val="22"/>
          <w:szCs w:val="22"/>
        </w:rPr>
        <w:t>]</w:t>
      </w:r>
      <w:r w:rsidR="006C7EBF">
        <w:rPr>
          <w:sz w:val="22"/>
          <w:szCs w:val="22"/>
        </w:rPr>
        <w:t xml:space="preserve"> </w:t>
      </w:r>
      <w:r>
        <w:rPr>
          <w:sz w:val="22"/>
          <w:szCs w:val="22"/>
        </w:rPr>
        <w:t>=</w:t>
      </w:r>
      <w:r w:rsidR="006C7EBF">
        <w:rPr>
          <w:sz w:val="22"/>
          <w:szCs w:val="22"/>
        </w:rPr>
        <w:t xml:space="preserve"> RegData</w:t>
      </w:r>
      <w:r>
        <w:rPr>
          <w:sz w:val="22"/>
          <w:szCs w:val="22"/>
        </w:rPr>
        <w:t>[</w:t>
      </w:r>
      <w:r w:rsidR="006C7EBF">
        <w:rPr>
          <w:sz w:val="22"/>
          <w:szCs w:val="22"/>
        </w:rPr>
        <w:t>31:23] of A24=0x00010.</w:t>
      </w:r>
    </w:p>
    <w:p w:rsidR="00F13B95" w:rsidRDefault="00F13B95" w:rsidP="00F13B95">
      <w:pPr>
        <w:ind w:left="360" w:firstLine="720"/>
        <w:jc w:val="both"/>
        <w:rPr>
          <w:sz w:val="22"/>
          <w:szCs w:val="22"/>
        </w:rPr>
      </w:pPr>
    </w:p>
    <w:p w:rsidR="00BB1A7F" w:rsidRPr="005602B8" w:rsidRDefault="005602B8" w:rsidP="005602B8">
      <w:pPr>
        <w:pStyle w:val="BodyTextIndent3"/>
        <w:ind w:left="0" w:firstLine="0"/>
        <w:rPr>
          <w:sz w:val="32"/>
          <w:szCs w:val="32"/>
        </w:rPr>
      </w:pPr>
      <w:r>
        <w:rPr>
          <w:sz w:val="32"/>
          <w:szCs w:val="32"/>
        </w:rPr>
        <w:t xml:space="preserve">7 </w:t>
      </w:r>
      <w:r w:rsidR="00CA6E40">
        <w:rPr>
          <w:sz w:val="32"/>
          <w:szCs w:val="32"/>
        </w:rPr>
        <w:t>P</w:t>
      </w:r>
      <w:r w:rsidR="00BB1A7F" w:rsidRPr="005602B8">
        <w:rPr>
          <w:sz w:val="32"/>
          <w:szCs w:val="32"/>
        </w:rPr>
        <w:t>in out tables:</w:t>
      </w:r>
    </w:p>
    <w:p w:rsidR="00BB1A7F" w:rsidRDefault="00BB1A7F" w:rsidP="00BB1A7F">
      <w:pPr>
        <w:pStyle w:val="BodyTextIndent3"/>
        <w:ind w:firstLine="0"/>
      </w:pPr>
    </w:p>
    <w:p w:rsidR="00BF013D" w:rsidRPr="00BE1FFC" w:rsidRDefault="003E4160" w:rsidP="006975AB">
      <w:pPr>
        <w:pStyle w:val="BodyTextIndent3"/>
        <w:ind w:left="0" w:firstLine="0"/>
        <w:rPr>
          <w:sz w:val="28"/>
          <w:szCs w:val="28"/>
        </w:rPr>
      </w:pPr>
      <w:r w:rsidRPr="00BE1FFC">
        <w:rPr>
          <w:sz w:val="28"/>
          <w:szCs w:val="28"/>
        </w:rPr>
        <w:t xml:space="preserve">7.1 </w:t>
      </w:r>
      <w:r w:rsidR="00BF013D" w:rsidRPr="00BE1FFC">
        <w:rPr>
          <w:sz w:val="28"/>
          <w:szCs w:val="28"/>
        </w:rPr>
        <w:t>VXS P0 Pinout Table</w:t>
      </w:r>
    </w:p>
    <w:p w:rsidR="004063E0" w:rsidRPr="00B57E10" w:rsidRDefault="004063E0" w:rsidP="00B57E10">
      <w:pPr>
        <w:pStyle w:val="BodyTextIndent3"/>
        <w:ind w:firstLine="0"/>
      </w:pPr>
    </w:p>
    <w:tbl>
      <w:tblPr>
        <w:tblStyle w:val="TableGrid"/>
        <w:tblW w:w="0" w:type="auto"/>
        <w:tblInd w:w="360" w:type="dxa"/>
        <w:tblLayout w:type="fixed"/>
        <w:tblLook w:val="04A0" w:firstRow="1" w:lastRow="0" w:firstColumn="1" w:lastColumn="0" w:noHBand="0" w:noVBand="1"/>
      </w:tblPr>
      <w:tblGrid>
        <w:gridCol w:w="2178"/>
        <w:gridCol w:w="2250"/>
        <w:gridCol w:w="2070"/>
        <w:gridCol w:w="1998"/>
      </w:tblGrid>
      <w:tr w:rsidR="007A2A75" w:rsidRPr="00B57E10" w:rsidTr="00AE6A72">
        <w:tc>
          <w:tcPr>
            <w:tcW w:w="8496" w:type="dxa"/>
            <w:gridSpan w:val="4"/>
          </w:tcPr>
          <w:p w:rsidR="007A2A75" w:rsidRPr="00B57E10" w:rsidRDefault="00633DDB" w:rsidP="00164C63">
            <w:pPr>
              <w:pStyle w:val="BodyTextIndent3"/>
              <w:ind w:left="0" w:firstLine="0"/>
              <w:rPr>
                <w:b w:val="0"/>
              </w:rPr>
            </w:pPr>
            <w:r>
              <w:rPr>
                <w:b w:val="0"/>
              </w:rPr>
              <w:t xml:space="preserve">Payload slot#18, </w:t>
            </w:r>
            <w:r w:rsidR="00164C63">
              <w:rPr>
                <w:b w:val="0"/>
              </w:rPr>
              <w:t>TI or TImaster</w:t>
            </w:r>
          </w:p>
        </w:tc>
      </w:tr>
      <w:tr w:rsidR="00633DDB" w:rsidRPr="00B57E10" w:rsidTr="00AE6A72">
        <w:tc>
          <w:tcPr>
            <w:tcW w:w="2178" w:type="dxa"/>
          </w:tcPr>
          <w:p w:rsidR="007A2A75" w:rsidRPr="00B57E10" w:rsidRDefault="007A2A75" w:rsidP="00B57E10">
            <w:pPr>
              <w:pStyle w:val="BodyTextIndent3"/>
              <w:ind w:left="0" w:firstLine="0"/>
              <w:rPr>
                <w:b w:val="0"/>
              </w:rPr>
            </w:pPr>
            <w:r w:rsidRPr="00B57E10">
              <w:rPr>
                <w:b w:val="0"/>
              </w:rPr>
              <w:t>Pin name</w:t>
            </w:r>
          </w:p>
        </w:tc>
        <w:tc>
          <w:tcPr>
            <w:tcW w:w="2250" w:type="dxa"/>
          </w:tcPr>
          <w:p w:rsidR="007A2A75" w:rsidRPr="00B57E10" w:rsidRDefault="007A2A75" w:rsidP="00B57E10">
            <w:pPr>
              <w:pStyle w:val="BodyTextIndent3"/>
              <w:ind w:left="0" w:firstLine="0"/>
              <w:rPr>
                <w:b w:val="0"/>
              </w:rPr>
            </w:pPr>
            <w:r w:rsidRPr="00B57E10">
              <w:rPr>
                <w:b w:val="0"/>
              </w:rPr>
              <w:t>Signal Description</w:t>
            </w:r>
          </w:p>
        </w:tc>
        <w:tc>
          <w:tcPr>
            <w:tcW w:w="2070" w:type="dxa"/>
          </w:tcPr>
          <w:p w:rsidR="007A2A75" w:rsidRPr="00B57E10" w:rsidRDefault="007A2A75" w:rsidP="00B57E10">
            <w:pPr>
              <w:pStyle w:val="BodyTextIndent3"/>
              <w:ind w:left="0" w:firstLine="0"/>
              <w:rPr>
                <w:b w:val="0"/>
              </w:rPr>
            </w:pPr>
            <w:r w:rsidRPr="00B57E10">
              <w:rPr>
                <w:b w:val="0"/>
              </w:rPr>
              <w:t>Signal Level</w:t>
            </w:r>
          </w:p>
        </w:tc>
        <w:tc>
          <w:tcPr>
            <w:tcW w:w="1998" w:type="dxa"/>
          </w:tcPr>
          <w:p w:rsidR="007A2A75" w:rsidRPr="00B57E10" w:rsidRDefault="007A2A75" w:rsidP="00B57E10">
            <w:pPr>
              <w:pStyle w:val="BodyTextIndent3"/>
              <w:ind w:left="0" w:firstLine="0"/>
              <w:rPr>
                <w:b w:val="0"/>
              </w:rPr>
            </w:pPr>
            <w:r w:rsidRPr="00B57E10">
              <w:rPr>
                <w:b w:val="0"/>
              </w:rPr>
              <w:t>Direction</w:t>
            </w:r>
          </w:p>
        </w:tc>
      </w:tr>
      <w:tr w:rsidR="00633DDB" w:rsidRPr="00B57E10" w:rsidTr="00AE6A72">
        <w:tc>
          <w:tcPr>
            <w:tcW w:w="2178" w:type="dxa"/>
          </w:tcPr>
          <w:p w:rsidR="007A2A75" w:rsidRPr="00B57E10" w:rsidRDefault="007A2A75" w:rsidP="00B57E10">
            <w:pPr>
              <w:pStyle w:val="BodyTextIndent3"/>
              <w:ind w:left="0" w:firstLine="0"/>
              <w:rPr>
                <w:b w:val="0"/>
              </w:rPr>
            </w:pPr>
            <w:r w:rsidRPr="00B57E10">
              <w:rPr>
                <w:b w:val="0"/>
              </w:rPr>
              <w:t>DP1</w:t>
            </w:r>
            <w:r w:rsidR="00633DDB">
              <w:rPr>
                <w:b w:val="0"/>
              </w:rPr>
              <w:t xml:space="preserve"> (A1+, B1-)</w:t>
            </w:r>
          </w:p>
        </w:tc>
        <w:tc>
          <w:tcPr>
            <w:tcW w:w="2250" w:type="dxa"/>
          </w:tcPr>
          <w:p w:rsidR="007A2A75" w:rsidRPr="00B57E10" w:rsidRDefault="007A2A75" w:rsidP="00CA6E40">
            <w:pPr>
              <w:pStyle w:val="BodyTextIndent3"/>
              <w:ind w:left="0" w:firstLine="0"/>
              <w:rPr>
                <w:b w:val="0"/>
              </w:rPr>
            </w:pPr>
            <w:r w:rsidRPr="00B57E10">
              <w:rPr>
                <w:b w:val="0"/>
              </w:rPr>
              <w:t>C</w:t>
            </w:r>
            <w:r w:rsidR="00CA6E40">
              <w:rPr>
                <w:b w:val="0"/>
              </w:rPr>
              <w:t>TPRX1</w:t>
            </w:r>
          </w:p>
        </w:tc>
        <w:tc>
          <w:tcPr>
            <w:tcW w:w="2070" w:type="dxa"/>
          </w:tcPr>
          <w:p w:rsidR="007A2A75" w:rsidRPr="00B57E10" w:rsidRDefault="007A2A75" w:rsidP="00B57E10">
            <w:pPr>
              <w:pStyle w:val="BodyTextIndent3"/>
              <w:ind w:left="0" w:firstLine="0"/>
              <w:rPr>
                <w:b w:val="0"/>
              </w:rPr>
            </w:pPr>
          </w:p>
        </w:tc>
        <w:tc>
          <w:tcPr>
            <w:tcW w:w="1998" w:type="dxa"/>
          </w:tcPr>
          <w:p w:rsidR="007A2A75" w:rsidRPr="00B57E10" w:rsidRDefault="00920BBF" w:rsidP="00CA6E40">
            <w:pPr>
              <w:pStyle w:val="BodyTextIndent3"/>
              <w:ind w:left="0" w:firstLine="0"/>
              <w:rPr>
                <w:b w:val="0"/>
              </w:rPr>
            </w:pPr>
            <w:r w:rsidRPr="00920BBF">
              <w:rPr>
                <w:b w:val="0"/>
              </w:rPr>
              <w:sym w:font="Wingdings" w:char="F0DF"/>
            </w:r>
            <w:r>
              <w:rPr>
                <w:b w:val="0"/>
              </w:rPr>
              <w:t xml:space="preserve"> </w:t>
            </w:r>
            <w:r w:rsidR="007A2A75" w:rsidRPr="00B57E10">
              <w:rPr>
                <w:b w:val="0"/>
              </w:rPr>
              <w:t>SWA</w:t>
            </w:r>
          </w:p>
        </w:tc>
      </w:tr>
      <w:tr w:rsidR="00633DDB" w:rsidRPr="00B57E10" w:rsidTr="00AE6A72">
        <w:tc>
          <w:tcPr>
            <w:tcW w:w="2178" w:type="dxa"/>
          </w:tcPr>
          <w:p w:rsidR="007A2A75" w:rsidRPr="00B57E10" w:rsidRDefault="007A2A75" w:rsidP="00B57E10">
            <w:pPr>
              <w:pStyle w:val="BodyTextIndent3"/>
              <w:ind w:left="0" w:firstLine="0"/>
              <w:rPr>
                <w:b w:val="0"/>
              </w:rPr>
            </w:pPr>
            <w:r w:rsidRPr="00B57E10">
              <w:rPr>
                <w:b w:val="0"/>
              </w:rPr>
              <w:lastRenderedPageBreak/>
              <w:t>DP2</w:t>
            </w:r>
            <w:r w:rsidR="00633DDB">
              <w:rPr>
                <w:b w:val="0"/>
              </w:rPr>
              <w:t xml:space="preserve"> (D1+, E1-)</w:t>
            </w:r>
          </w:p>
        </w:tc>
        <w:tc>
          <w:tcPr>
            <w:tcW w:w="2250" w:type="dxa"/>
          </w:tcPr>
          <w:p w:rsidR="007A2A75" w:rsidRPr="00B57E10" w:rsidRDefault="00BB1A7F" w:rsidP="00B57E10">
            <w:pPr>
              <w:pStyle w:val="BodyTextIndent3"/>
              <w:ind w:left="0" w:firstLine="0"/>
              <w:rPr>
                <w:b w:val="0"/>
              </w:rPr>
            </w:pPr>
            <w:r>
              <w:rPr>
                <w:b w:val="0"/>
              </w:rPr>
              <w:t>C</w:t>
            </w:r>
            <w:r w:rsidR="00CA6E40">
              <w:rPr>
                <w:b w:val="0"/>
              </w:rPr>
              <w:t>TPTX1</w:t>
            </w:r>
          </w:p>
        </w:tc>
        <w:tc>
          <w:tcPr>
            <w:tcW w:w="2070" w:type="dxa"/>
          </w:tcPr>
          <w:p w:rsidR="007A2A75" w:rsidRPr="00B57E10" w:rsidRDefault="007A2A75" w:rsidP="00B57E10">
            <w:pPr>
              <w:pStyle w:val="BodyTextIndent3"/>
              <w:ind w:left="0" w:firstLine="0"/>
              <w:rPr>
                <w:b w:val="0"/>
              </w:rPr>
            </w:pPr>
          </w:p>
        </w:tc>
        <w:tc>
          <w:tcPr>
            <w:tcW w:w="1998" w:type="dxa"/>
          </w:tcPr>
          <w:p w:rsidR="007A2A75" w:rsidRPr="00B57E10" w:rsidRDefault="00BB1A7F" w:rsidP="00B57E10">
            <w:pPr>
              <w:pStyle w:val="BodyTextIndent3"/>
              <w:ind w:left="0" w:firstLine="0"/>
              <w:rPr>
                <w:b w:val="0"/>
              </w:rPr>
            </w:pPr>
            <w:r w:rsidRPr="00BB1A7F">
              <w:rPr>
                <w:b w:val="0"/>
              </w:rPr>
              <w:sym w:font="Wingdings" w:char="F0E0"/>
            </w:r>
            <w:r>
              <w:rPr>
                <w:b w:val="0"/>
              </w:rPr>
              <w:t xml:space="preserve"> SWA</w:t>
            </w:r>
          </w:p>
        </w:tc>
      </w:tr>
      <w:tr w:rsidR="00633DDB" w:rsidRPr="00B57E10" w:rsidTr="00AE6A72">
        <w:tc>
          <w:tcPr>
            <w:tcW w:w="2178" w:type="dxa"/>
          </w:tcPr>
          <w:p w:rsidR="007A2A75" w:rsidRPr="00B57E10" w:rsidRDefault="007A2A75" w:rsidP="00B57E10">
            <w:pPr>
              <w:pStyle w:val="BodyTextIndent3"/>
              <w:ind w:left="0" w:firstLine="0"/>
              <w:rPr>
                <w:b w:val="0"/>
              </w:rPr>
            </w:pPr>
            <w:r w:rsidRPr="00B57E10">
              <w:rPr>
                <w:b w:val="0"/>
              </w:rPr>
              <w:t>DP3</w:t>
            </w:r>
            <w:r w:rsidR="00633DDB">
              <w:rPr>
                <w:b w:val="0"/>
              </w:rPr>
              <w:t xml:space="preserve"> (B2+, C2-)</w:t>
            </w:r>
          </w:p>
        </w:tc>
        <w:tc>
          <w:tcPr>
            <w:tcW w:w="2250" w:type="dxa"/>
          </w:tcPr>
          <w:p w:rsidR="007A2A75" w:rsidRPr="00B57E10" w:rsidRDefault="00CA6E40" w:rsidP="00B57E10">
            <w:pPr>
              <w:pStyle w:val="BodyTextIndent3"/>
              <w:ind w:left="0" w:firstLine="0"/>
              <w:rPr>
                <w:b w:val="0"/>
              </w:rPr>
            </w:pPr>
            <w:r>
              <w:rPr>
                <w:b w:val="0"/>
              </w:rPr>
              <w:t>CTPRX2</w:t>
            </w:r>
          </w:p>
        </w:tc>
        <w:tc>
          <w:tcPr>
            <w:tcW w:w="2070" w:type="dxa"/>
          </w:tcPr>
          <w:p w:rsidR="007A2A75" w:rsidRPr="00B57E10" w:rsidRDefault="007A2A75" w:rsidP="00B57E10">
            <w:pPr>
              <w:pStyle w:val="BodyTextIndent3"/>
              <w:ind w:left="0" w:firstLine="0"/>
              <w:rPr>
                <w:b w:val="0"/>
              </w:rPr>
            </w:pPr>
          </w:p>
        </w:tc>
        <w:tc>
          <w:tcPr>
            <w:tcW w:w="1998" w:type="dxa"/>
          </w:tcPr>
          <w:p w:rsidR="007A2A75" w:rsidRPr="00B57E10" w:rsidRDefault="00920BBF" w:rsidP="00B57E10">
            <w:pPr>
              <w:pStyle w:val="BodyTextIndent3"/>
              <w:ind w:left="0" w:firstLine="0"/>
              <w:rPr>
                <w:b w:val="0"/>
              </w:rPr>
            </w:pPr>
            <w:r w:rsidRPr="00920BBF">
              <w:rPr>
                <w:b w:val="0"/>
              </w:rPr>
              <w:sym w:font="Wingdings" w:char="F0DF"/>
            </w:r>
            <w:r>
              <w:rPr>
                <w:b w:val="0"/>
              </w:rPr>
              <w:t xml:space="preserve"> SWA</w:t>
            </w:r>
          </w:p>
        </w:tc>
      </w:tr>
      <w:tr w:rsidR="00633DDB" w:rsidRPr="00B57E10" w:rsidTr="00AE6A72">
        <w:tc>
          <w:tcPr>
            <w:tcW w:w="2178" w:type="dxa"/>
          </w:tcPr>
          <w:p w:rsidR="007A2A75" w:rsidRPr="00B57E10" w:rsidRDefault="007A2A75" w:rsidP="00B57E10">
            <w:pPr>
              <w:pStyle w:val="BodyTextIndent3"/>
              <w:ind w:left="0" w:firstLine="0"/>
              <w:rPr>
                <w:b w:val="0"/>
              </w:rPr>
            </w:pPr>
            <w:r w:rsidRPr="00B57E10">
              <w:rPr>
                <w:b w:val="0"/>
              </w:rPr>
              <w:t>DP4</w:t>
            </w:r>
            <w:r w:rsidR="00633DDB">
              <w:rPr>
                <w:b w:val="0"/>
              </w:rPr>
              <w:t xml:space="preserve"> (E2+, F2-)</w:t>
            </w:r>
          </w:p>
        </w:tc>
        <w:tc>
          <w:tcPr>
            <w:tcW w:w="2250" w:type="dxa"/>
          </w:tcPr>
          <w:p w:rsidR="007A2A75" w:rsidRPr="00B57E10" w:rsidRDefault="00CA6E40" w:rsidP="00B57E10">
            <w:pPr>
              <w:pStyle w:val="BodyTextIndent3"/>
              <w:ind w:left="0" w:firstLine="0"/>
              <w:rPr>
                <w:b w:val="0"/>
              </w:rPr>
            </w:pPr>
            <w:r>
              <w:rPr>
                <w:b w:val="0"/>
              </w:rPr>
              <w:t>CTPTX2</w:t>
            </w:r>
          </w:p>
        </w:tc>
        <w:tc>
          <w:tcPr>
            <w:tcW w:w="2070" w:type="dxa"/>
          </w:tcPr>
          <w:p w:rsidR="007A2A75" w:rsidRPr="00B57E10" w:rsidRDefault="007A2A75" w:rsidP="00B57E10">
            <w:pPr>
              <w:pStyle w:val="BodyTextIndent3"/>
              <w:ind w:left="0" w:firstLine="0"/>
              <w:rPr>
                <w:b w:val="0"/>
              </w:rPr>
            </w:pPr>
          </w:p>
        </w:tc>
        <w:tc>
          <w:tcPr>
            <w:tcW w:w="1998" w:type="dxa"/>
          </w:tcPr>
          <w:p w:rsidR="007A2A75" w:rsidRPr="00B57E10" w:rsidRDefault="007A2A75" w:rsidP="00B57E10">
            <w:pPr>
              <w:pStyle w:val="BodyTextIndent3"/>
              <w:ind w:left="0" w:firstLine="0"/>
              <w:rPr>
                <w:b w:val="0"/>
              </w:rPr>
            </w:pPr>
            <w:r w:rsidRPr="00B57E10">
              <w:rPr>
                <w:b w:val="0"/>
              </w:rPr>
              <w:sym w:font="Wingdings" w:char="F0E0"/>
            </w:r>
            <w:r w:rsidRPr="00B57E10">
              <w:rPr>
                <w:b w:val="0"/>
              </w:rPr>
              <w:t xml:space="preserve"> SWA</w:t>
            </w:r>
          </w:p>
        </w:tc>
      </w:tr>
      <w:tr w:rsidR="00633DDB" w:rsidRPr="00B57E10" w:rsidTr="00AE6A72">
        <w:tc>
          <w:tcPr>
            <w:tcW w:w="2178" w:type="dxa"/>
          </w:tcPr>
          <w:p w:rsidR="007A2A75" w:rsidRPr="00B57E10" w:rsidRDefault="007A2A75" w:rsidP="00B57E10">
            <w:pPr>
              <w:pStyle w:val="BodyTextIndent3"/>
              <w:ind w:left="0" w:firstLine="0"/>
              <w:rPr>
                <w:b w:val="0"/>
              </w:rPr>
            </w:pPr>
            <w:r w:rsidRPr="00B57E10">
              <w:rPr>
                <w:b w:val="0"/>
              </w:rPr>
              <w:t>DP5</w:t>
            </w:r>
            <w:r w:rsidR="00633DDB">
              <w:rPr>
                <w:b w:val="0"/>
              </w:rPr>
              <w:t xml:space="preserve"> (A3+, B3-)</w:t>
            </w:r>
          </w:p>
        </w:tc>
        <w:tc>
          <w:tcPr>
            <w:tcW w:w="2250" w:type="dxa"/>
          </w:tcPr>
          <w:p w:rsidR="007A2A75" w:rsidRPr="00B57E10" w:rsidRDefault="00920BBF" w:rsidP="00B57E10">
            <w:pPr>
              <w:pStyle w:val="BodyTextIndent3"/>
              <w:ind w:left="0" w:firstLine="0"/>
              <w:rPr>
                <w:b w:val="0"/>
              </w:rPr>
            </w:pPr>
            <w:r>
              <w:rPr>
                <w:b w:val="0"/>
              </w:rPr>
              <w:t>CTPRX3</w:t>
            </w:r>
          </w:p>
        </w:tc>
        <w:tc>
          <w:tcPr>
            <w:tcW w:w="2070" w:type="dxa"/>
          </w:tcPr>
          <w:p w:rsidR="007A2A75" w:rsidRPr="00B57E10" w:rsidRDefault="007A2A75" w:rsidP="00B57E10">
            <w:pPr>
              <w:pStyle w:val="BodyTextIndent3"/>
              <w:ind w:left="0" w:firstLine="0"/>
              <w:rPr>
                <w:b w:val="0"/>
              </w:rPr>
            </w:pPr>
          </w:p>
        </w:tc>
        <w:tc>
          <w:tcPr>
            <w:tcW w:w="1998" w:type="dxa"/>
          </w:tcPr>
          <w:p w:rsidR="007A2A75" w:rsidRPr="00B57E10" w:rsidRDefault="00920BBF" w:rsidP="00B57E10">
            <w:pPr>
              <w:pStyle w:val="BodyTextIndent3"/>
              <w:ind w:left="0" w:firstLine="0"/>
              <w:rPr>
                <w:b w:val="0"/>
              </w:rPr>
            </w:pPr>
            <w:r w:rsidRPr="00920BBF">
              <w:rPr>
                <w:b w:val="0"/>
              </w:rPr>
              <w:sym w:font="Wingdings" w:char="F0DF"/>
            </w:r>
            <w:r w:rsidR="007A2A75" w:rsidRPr="00B57E10">
              <w:rPr>
                <w:b w:val="0"/>
              </w:rPr>
              <w:t xml:space="preserve"> SWA</w:t>
            </w:r>
          </w:p>
        </w:tc>
      </w:tr>
      <w:tr w:rsidR="00633DDB" w:rsidRPr="00B57E10" w:rsidTr="00AE6A72">
        <w:tc>
          <w:tcPr>
            <w:tcW w:w="2178" w:type="dxa"/>
          </w:tcPr>
          <w:p w:rsidR="007A2A75" w:rsidRPr="00B57E10" w:rsidRDefault="007A2A75" w:rsidP="00B57E10">
            <w:pPr>
              <w:pStyle w:val="BodyTextIndent3"/>
              <w:ind w:left="0" w:firstLine="0"/>
              <w:rPr>
                <w:b w:val="0"/>
              </w:rPr>
            </w:pPr>
            <w:r w:rsidRPr="00B57E10">
              <w:rPr>
                <w:b w:val="0"/>
              </w:rPr>
              <w:t>DP6</w:t>
            </w:r>
            <w:r w:rsidR="00633DDB">
              <w:rPr>
                <w:b w:val="0"/>
              </w:rPr>
              <w:t xml:space="preserve"> (D3+, E3-)</w:t>
            </w:r>
          </w:p>
        </w:tc>
        <w:tc>
          <w:tcPr>
            <w:tcW w:w="2250" w:type="dxa"/>
          </w:tcPr>
          <w:p w:rsidR="007A2A75" w:rsidRPr="00B57E10" w:rsidRDefault="00920BBF" w:rsidP="00B57E10">
            <w:pPr>
              <w:pStyle w:val="BodyTextIndent3"/>
              <w:ind w:left="0" w:firstLine="0"/>
              <w:rPr>
                <w:b w:val="0"/>
              </w:rPr>
            </w:pPr>
            <w:r>
              <w:rPr>
                <w:b w:val="0"/>
              </w:rPr>
              <w:t>CTPTX3</w:t>
            </w:r>
          </w:p>
        </w:tc>
        <w:tc>
          <w:tcPr>
            <w:tcW w:w="2070" w:type="dxa"/>
          </w:tcPr>
          <w:p w:rsidR="007A2A75" w:rsidRPr="00B57E10" w:rsidRDefault="007A2A75" w:rsidP="00B57E10">
            <w:pPr>
              <w:pStyle w:val="BodyTextIndent3"/>
              <w:ind w:left="0" w:firstLine="0"/>
              <w:rPr>
                <w:b w:val="0"/>
              </w:rPr>
            </w:pPr>
          </w:p>
        </w:tc>
        <w:tc>
          <w:tcPr>
            <w:tcW w:w="1998" w:type="dxa"/>
          </w:tcPr>
          <w:p w:rsidR="007A2A75" w:rsidRPr="00B57E10" w:rsidRDefault="007A2A75" w:rsidP="00B57E10">
            <w:pPr>
              <w:pStyle w:val="BodyTextIndent3"/>
              <w:ind w:left="0" w:firstLine="0"/>
              <w:rPr>
                <w:b w:val="0"/>
              </w:rPr>
            </w:pPr>
            <w:r w:rsidRPr="00B57E10">
              <w:rPr>
                <w:b w:val="0"/>
              </w:rPr>
              <w:sym w:font="Wingdings" w:char="F0E0"/>
            </w:r>
            <w:r w:rsidRPr="00B57E10">
              <w:rPr>
                <w:b w:val="0"/>
              </w:rPr>
              <w:t xml:space="preserve"> SWA</w:t>
            </w:r>
          </w:p>
        </w:tc>
      </w:tr>
      <w:tr w:rsidR="00633DDB" w:rsidRPr="00B57E10" w:rsidTr="00AE6A72">
        <w:tc>
          <w:tcPr>
            <w:tcW w:w="2178" w:type="dxa"/>
          </w:tcPr>
          <w:p w:rsidR="007A2A75" w:rsidRPr="00B57E10" w:rsidRDefault="007A2A75" w:rsidP="00B57E10">
            <w:pPr>
              <w:pStyle w:val="BodyTextIndent3"/>
              <w:ind w:left="0" w:firstLine="0"/>
              <w:rPr>
                <w:b w:val="0"/>
              </w:rPr>
            </w:pPr>
            <w:r w:rsidRPr="00B57E10">
              <w:rPr>
                <w:b w:val="0"/>
              </w:rPr>
              <w:t>DP7</w:t>
            </w:r>
            <w:r w:rsidR="00633DDB">
              <w:rPr>
                <w:b w:val="0"/>
              </w:rPr>
              <w:t xml:space="preserve"> (B4+, C4-)</w:t>
            </w:r>
          </w:p>
        </w:tc>
        <w:tc>
          <w:tcPr>
            <w:tcW w:w="2250" w:type="dxa"/>
          </w:tcPr>
          <w:p w:rsidR="007A2A75" w:rsidRPr="00B57E10" w:rsidRDefault="00920BBF" w:rsidP="00920BBF">
            <w:pPr>
              <w:pStyle w:val="BodyTextIndent3"/>
              <w:ind w:left="0" w:firstLine="0"/>
              <w:rPr>
                <w:b w:val="0"/>
              </w:rPr>
            </w:pPr>
            <w:r>
              <w:rPr>
                <w:b w:val="0"/>
              </w:rPr>
              <w:t>CTPRX4</w:t>
            </w:r>
          </w:p>
        </w:tc>
        <w:tc>
          <w:tcPr>
            <w:tcW w:w="2070" w:type="dxa"/>
          </w:tcPr>
          <w:p w:rsidR="007A2A75" w:rsidRPr="00B57E10" w:rsidRDefault="007A2A75" w:rsidP="00B57E10">
            <w:pPr>
              <w:pStyle w:val="BodyTextIndent3"/>
              <w:ind w:left="0" w:firstLine="0"/>
              <w:rPr>
                <w:b w:val="0"/>
              </w:rPr>
            </w:pPr>
          </w:p>
        </w:tc>
        <w:tc>
          <w:tcPr>
            <w:tcW w:w="1998" w:type="dxa"/>
          </w:tcPr>
          <w:p w:rsidR="007A2A75" w:rsidRPr="00B57E10" w:rsidRDefault="00633DDB" w:rsidP="00920BBF">
            <w:pPr>
              <w:pStyle w:val="BodyTextIndent3"/>
              <w:ind w:left="0" w:firstLine="0"/>
              <w:rPr>
                <w:b w:val="0"/>
              </w:rPr>
            </w:pPr>
            <w:r w:rsidRPr="00633DDB">
              <w:rPr>
                <w:b w:val="0"/>
              </w:rPr>
              <w:sym w:font="Wingdings" w:char="F0DF"/>
            </w:r>
            <w:r>
              <w:rPr>
                <w:b w:val="0"/>
              </w:rPr>
              <w:t xml:space="preserve"> </w:t>
            </w:r>
            <w:r w:rsidR="007A2A75" w:rsidRPr="00B57E10">
              <w:rPr>
                <w:b w:val="0"/>
              </w:rPr>
              <w:t>SWA</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DP8</w:t>
            </w:r>
            <w:r>
              <w:rPr>
                <w:b w:val="0"/>
              </w:rPr>
              <w:t xml:space="preserve"> (E4+, F4-)</w:t>
            </w:r>
          </w:p>
        </w:tc>
        <w:tc>
          <w:tcPr>
            <w:tcW w:w="2250" w:type="dxa"/>
          </w:tcPr>
          <w:p w:rsidR="00920BBF" w:rsidRPr="00B57E10" w:rsidRDefault="00920BBF" w:rsidP="00633DDB">
            <w:pPr>
              <w:pStyle w:val="BodyTextIndent3"/>
              <w:ind w:left="0" w:firstLine="0"/>
              <w:rPr>
                <w:b w:val="0"/>
              </w:rPr>
            </w:pPr>
            <w:r>
              <w:rPr>
                <w:b w:val="0"/>
              </w:rPr>
              <w:t>CTPTX4</w:t>
            </w:r>
          </w:p>
        </w:tc>
        <w:tc>
          <w:tcPr>
            <w:tcW w:w="2070" w:type="dxa"/>
          </w:tcPr>
          <w:p w:rsidR="00920BBF" w:rsidRPr="00B57E10" w:rsidRDefault="00920BBF" w:rsidP="00B57E10">
            <w:pPr>
              <w:pStyle w:val="BodyTextIndent3"/>
              <w:ind w:left="0" w:firstLine="0"/>
              <w:rPr>
                <w:b w:val="0"/>
              </w:rPr>
            </w:pPr>
          </w:p>
        </w:tc>
        <w:tc>
          <w:tcPr>
            <w:tcW w:w="1998" w:type="dxa"/>
          </w:tcPr>
          <w:p w:rsidR="00920BBF" w:rsidRPr="00B57E10" w:rsidRDefault="00920BBF" w:rsidP="00094A63">
            <w:pPr>
              <w:pStyle w:val="BodyTextIndent3"/>
              <w:ind w:left="0" w:firstLine="0"/>
              <w:rPr>
                <w:b w:val="0"/>
              </w:rPr>
            </w:pPr>
            <w:r w:rsidRPr="00B57E10">
              <w:rPr>
                <w:b w:val="0"/>
              </w:rPr>
              <w:sym w:font="Wingdings" w:char="F0E0"/>
            </w:r>
            <w:r w:rsidRPr="00B57E10">
              <w:rPr>
                <w:b w:val="0"/>
              </w:rPr>
              <w:t xml:space="preserve"> SWA</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SE1</w:t>
            </w:r>
            <w:r>
              <w:rPr>
                <w:b w:val="0"/>
              </w:rPr>
              <w:t xml:space="preserve"> (G1)</w:t>
            </w:r>
          </w:p>
        </w:tc>
        <w:tc>
          <w:tcPr>
            <w:tcW w:w="2250" w:type="dxa"/>
          </w:tcPr>
          <w:p w:rsidR="00920BBF" w:rsidRPr="00B57E10" w:rsidRDefault="00920BBF" w:rsidP="00B57E10">
            <w:pPr>
              <w:pStyle w:val="BodyTextIndent3"/>
              <w:ind w:left="0" w:firstLine="0"/>
              <w:rPr>
                <w:b w:val="0"/>
              </w:rPr>
            </w:pPr>
            <w:r>
              <w:rPr>
                <w:b w:val="0"/>
              </w:rPr>
              <w:t>STAT_OUT</w:t>
            </w:r>
          </w:p>
        </w:tc>
        <w:tc>
          <w:tcPr>
            <w:tcW w:w="2070" w:type="dxa"/>
          </w:tcPr>
          <w:p w:rsidR="00920BBF" w:rsidRPr="00B57E10" w:rsidRDefault="00920BBF" w:rsidP="00B57E10">
            <w:pPr>
              <w:pStyle w:val="BodyTextIndent3"/>
              <w:ind w:left="0" w:firstLine="0"/>
              <w:rPr>
                <w:b w:val="0"/>
              </w:rPr>
            </w:pPr>
            <w:r>
              <w:rPr>
                <w:b w:val="0"/>
              </w:rPr>
              <w:t>LVTTL</w:t>
            </w:r>
            <w:r w:rsidRPr="00B57E10">
              <w:rPr>
                <w:b w:val="0"/>
              </w:rPr>
              <w:t xml:space="preserve"> (+3.3V)</w:t>
            </w:r>
          </w:p>
        </w:tc>
        <w:tc>
          <w:tcPr>
            <w:tcW w:w="1998" w:type="dxa"/>
          </w:tcPr>
          <w:p w:rsidR="00920BBF" w:rsidRPr="00B57E10" w:rsidRDefault="00920BBF" w:rsidP="00633DDB">
            <w:pPr>
              <w:pStyle w:val="BodyTextIndent3"/>
              <w:ind w:left="0" w:firstLine="0"/>
              <w:rPr>
                <w:b w:val="0"/>
              </w:rPr>
            </w:pPr>
            <w:r w:rsidRPr="00B57E10">
              <w:rPr>
                <w:b w:val="0"/>
              </w:rPr>
              <w:sym w:font="Wingdings" w:char="F0E0"/>
            </w:r>
            <w:r w:rsidRPr="00B57E10">
              <w:rPr>
                <w:b w:val="0"/>
              </w:rPr>
              <w:t xml:space="preserve"> SWA</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SE2</w:t>
            </w:r>
            <w:r>
              <w:rPr>
                <w:b w:val="0"/>
              </w:rPr>
              <w:t xml:space="preserve"> (G3)</w:t>
            </w:r>
          </w:p>
        </w:tc>
        <w:tc>
          <w:tcPr>
            <w:tcW w:w="2250" w:type="dxa"/>
          </w:tcPr>
          <w:p w:rsidR="00920BBF" w:rsidRPr="00B57E10" w:rsidRDefault="00920BBF" w:rsidP="00B57E10">
            <w:pPr>
              <w:pStyle w:val="BodyTextIndent3"/>
              <w:ind w:left="0" w:firstLine="0"/>
              <w:rPr>
                <w:b w:val="0"/>
              </w:rPr>
            </w:pPr>
            <w:r>
              <w:rPr>
                <w:b w:val="0"/>
              </w:rPr>
              <w:t>STAT_IN</w:t>
            </w:r>
          </w:p>
        </w:tc>
        <w:tc>
          <w:tcPr>
            <w:tcW w:w="2070" w:type="dxa"/>
          </w:tcPr>
          <w:p w:rsidR="00920BBF" w:rsidRPr="00B57E10" w:rsidRDefault="00920BBF" w:rsidP="00B57E10">
            <w:pPr>
              <w:pStyle w:val="BodyTextIndent3"/>
              <w:ind w:left="0" w:firstLine="0"/>
              <w:rPr>
                <w:b w:val="0"/>
              </w:rPr>
            </w:pPr>
            <w:r>
              <w:rPr>
                <w:b w:val="0"/>
              </w:rPr>
              <w:t>LVTTL</w:t>
            </w:r>
            <w:r w:rsidRPr="00B57E10">
              <w:rPr>
                <w:b w:val="0"/>
              </w:rPr>
              <w:t xml:space="preserve"> (+3.3V) </w:t>
            </w:r>
          </w:p>
        </w:tc>
        <w:tc>
          <w:tcPr>
            <w:tcW w:w="1998" w:type="dxa"/>
          </w:tcPr>
          <w:p w:rsidR="00920BBF" w:rsidRPr="00B57E10" w:rsidRDefault="00920BBF" w:rsidP="00920BBF">
            <w:pPr>
              <w:pStyle w:val="BodyTextIndent3"/>
              <w:ind w:left="0" w:firstLine="0"/>
              <w:rPr>
                <w:b w:val="0"/>
              </w:rPr>
            </w:pPr>
            <w:r w:rsidRPr="00633DDB">
              <w:rPr>
                <w:b w:val="0"/>
              </w:rPr>
              <w:sym w:font="Wingdings" w:char="F0DF"/>
            </w:r>
            <w:r w:rsidRPr="00B57E10">
              <w:rPr>
                <w:b w:val="0"/>
              </w:rPr>
              <w:t xml:space="preserve"> SWA</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DP23</w:t>
            </w:r>
            <w:r>
              <w:rPr>
                <w:b w:val="0"/>
              </w:rPr>
              <w:t xml:space="preserve"> (B12+, C12-)</w:t>
            </w:r>
          </w:p>
        </w:tc>
        <w:tc>
          <w:tcPr>
            <w:tcW w:w="2250" w:type="dxa"/>
          </w:tcPr>
          <w:p w:rsidR="00920BBF" w:rsidRPr="00B57E10" w:rsidRDefault="00920BBF" w:rsidP="00920BBF">
            <w:pPr>
              <w:pStyle w:val="BodyTextIndent3"/>
              <w:ind w:left="0" w:firstLine="0"/>
              <w:rPr>
                <w:b w:val="0"/>
              </w:rPr>
            </w:pPr>
            <w:r>
              <w:rPr>
                <w:b w:val="0"/>
              </w:rPr>
              <w:t>Readout TRIGGER</w:t>
            </w:r>
          </w:p>
        </w:tc>
        <w:tc>
          <w:tcPr>
            <w:tcW w:w="2070" w:type="dxa"/>
          </w:tcPr>
          <w:p w:rsidR="00920BBF" w:rsidRPr="00B57E10" w:rsidRDefault="00920BBF" w:rsidP="00B57E10">
            <w:pPr>
              <w:pStyle w:val="BodyTextIndent3"/>
              <w:ind w:left="0" w:firstLine="0"/>
              <w:rPr>
                <w:b w:val="0"/>
              </w:rPr>
            </w:pPr>
            <w:r w:rsidRPr="00B57E10">
              <w:rPr>
                <w:b w:val="0"/>
              </w:rPr>
              <w:t>LVPECL(DP)</w:t>
            </w:r>
          </w:p>
        </w:tc>
        <w:tc>
          <w:tcPr>
            <w:tcW w:w="1998" w:type="dxa"/>
          </w:tcPr>
          <w:p w:rsidR="00920BBF" w:rsidRPr="00B57E10" w:rsidRDefault="00920BBF" w:rsidP="00B57E10">
            <w:pPr>
              <w:pStyle w:val="BodyTextIndent3"/>
              <w:ind w:left="0" w:firstLine="0"/>
              <w:rPr>
                <w:b w:val="0"/>
              </w:rPr>
            </w:pPr>
            <w:r w:rsidRPr="00920BBF">
              <w:rPr>
                <w:b w:val="0"/>
              </w:rPr>
              <w:sym w:font="Wingdings" w:char="F0DF"/>
            </w:r>
            <w:r>
              <w:rPr>
                <w:b w:val="0"/>
              </w:rPr>
              <w:t xml:space="preserve"> </w:t>
            </w:r>
            <w:r w:rsidRPr="00B57E10">
              <w:rPr>
                <w:b w:val="0"/>
              </w:rPr>
              <w:t>SWB</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DP24</w:t>
            </w:r>
            <w:r>
              <w:rPr>
                <w:b w:val="0"/>
              </w:rPr>
              <w:t xml:space="preserve"> (E12+, F12-)</w:t>
            </w:r>
          </w:p>
        </w:tc>
        <w:tc>
          <w:tcPr>
            <w:tcW w:w="2250" w:type="dxa"/>
          </w:tcPr>
          <w:p w:rsidR="00920BBF" w:rsidRPr="00B57E10" w:rsidRDefault="00920BBF" w:rsidP="00920BBF">
            <w:pPr>
              <w:pStyle w:val="BodyTextIndent3"/>
              <w:ind w:left="0" w:firstLine="0"/>
              <w:rPr>
                <w:b w:val="0"/>
              </w:rPr>
            </w:pPr>
            <w:r>
              <w:rPr>
                <w:b w:val="0"/>
              </w:rPr>
              <w:t>SYNC</w:t>
            </w:r>
          </w:p>
        </w:tc>
        <w:tc>
          <w:tcPr>
            <w:tcW w:w="2070" w:type="dxa"/>
          </w:tcPr>
          <w:p w:rsidR="00920BBF" w:rsidRPr="00B57E10" w:rsidRDefault="00920BBF" w:rsidP="00B57E10">
            <w:pPr>
              <w:pStyle w:val="BodyTextIndent3"/>
              <w:ind w:left="0" w:firstLine="0"/>
              <w:rPr>
                <w:b w:val="0"/>
              </w:rPr>
            </w:pPr>
            <w:r w:rsidRPr="00B57E10">
              <w:rPr>
                <w:b w:val="0"/>
              </w:rPr>
              <w:t>LVPECL(DP)</w:t>
            </w:r>
          </w:p>
        </w:tc>
        <w:tc>
          <w:tcPr>
            <w:tcW w:w="1998" w:type="dxa"/>
          </w:tcPr>
          <w:p w:rsidR="00920BBF" w:rsidRPr="00B57E10" w:rsidRDefault="00920BBF" w:rsidP="00920BBF">
            <w:pPr>
              <w:pStyle w:val="BodyTextIndent3"/>
              <w:ind w:left="0" w:firstLine="0"/>
              <w:rPr>
                <w:b w:val="0"/>
              </w:rPr>
            </w:pPr>
            <w:r w:rsidRPr="00920BBF">
              <w:rPr>
                <w:b w:val="0"/>
              </w:rPr>
              <w:sym w:font="Wingdings" w:char="F0DF"/>
            </w:r>
            <w:r w:rsidRPr="00B57E10">
              <w:rPr>
                <w:b w:val="0"/>
              </w:rPr>
              <w:t xml:space="preserve"> SWB</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DP25</w:t>
            </w:r>
            <w:r>
              <w:rPr>
                <w:b w:val="0"/>
              </w:rPr>
              <w:t xml:space="preserve"> (A13+,B13-)</w:t>
            </w:r>
          </w:p>
        </w:tc>
        <w:tc>
          <w:tcPr>
            <w:tcW w:w="2250" w:type="dxa"/>
          </w:tcPr>
          <w:p w:rsidR="00920BBF" w:rsidRPr="00B57E10" w:rsidRDefault="00920BBF" w:rsidP="00B57E10">
            <w:pPr>
              <w:pStyle w:val="BodyTextIndent3"/>
              <w:ind w:left="0" w:firstLine="0"/>
              <w:rPr>
                <w:b w:val="0"/>
              </w:rPr>
            </w:pPr>
            <w:r>
              <w:rPr>
                <w:b w:val="0"/>
              </w:rPr>
              <w:t>CLOCK</w:t>
            </w:r>
          </w:p>
        </w:tc>
        <w:tc>
          <w:tcPr>
            <w:tcW w:w="2070" w:type="dxa"/>
          </w:tcPr>
          <w:p w:rsidR="00920BBF" w:rsidRPr="00B57E10" w:rsidRDefault="00920BBF" w:rsidP="00920BBF">
            <w:pPr>
              <w:pStyle w:val="BodyTextIndent3"/>
              <w:ind w:left="0" w:firstLine="0"/>
              <w:rPr>
                <w:b w:val="0"/>
              </w:rPr>
            </w:pPr>
            <w:r w:rsidRPr="00B57E10">
              <w:rPr>
                <w:b w:val="0"/>
              </w:rPr>
              <w:t>LV</w:t>
            </w:r>
            <w:r>
              <w:rPr>
                <w:b w:val="0"/>
              </w:rPr>
              <w:t>PECL</w:t>
            </w:r>
            <w:r w:rsidRPr="00B57E10">
              <w:rPr>
                <w:b w:val="0"/>
              </w:rPr>
              <w:t>(DP)</w:t>
            </w:r>
          </w:p>
        </w:tc>
        <w:tc>
          <w:tcPr>
            <w:tcW w:w="1998" w:type="dxa"/>
          </w:tcPr>
          <w:p w:rsidR="00920BBF" w:rsidRPr="00B57E10" w:rsidRDefault="00920BBF" w:rsidP="00920BBF">
            <w:pPr>
              <w:pStyle w:val="BodyTextIndent3"/>
              <w:ind w:left="0" w:firstLine="0"/>
              <w:rPr>
                <w:b w:val="0"/>
              </w:rPr>
            </w:pPr>
            <w:r w:rsidRPr="00920BBF">
              <w:rPr>
                <w:b w:val="0"/>
              </w:rPr>
              <w:sym w:font="Wingdings" w:char="F0DF"/>
            </w:r>
            <w:r w:rsidRPr="00B57E10">
              <w:rPr>
                <w:b w:val="0"/>
              </w:rPr>
              <w:t xml:space="preserve"> SWB</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DP26</w:t>
            </w:r>
            <w:r>
              <w:rPr>
                <w:b w:val="0"/>
              </w:rPr>
              <w:t xml:space="preserve"> (D13+, E13-)</w:t>
            </w:r>
          </w:p>
        </w:tc>
        <w:tc>
          <w:tcPr>
            <w:tcW w:w="2250" w:type="dxa"/>
          </w:tcPr>
          <w:p w:rsidR="00920BBF" w:rsidRPr="00B57E10" w:rsidRDefault="00920BBF" w:rsidP="00920BBF">
            <w:pPr>
              <w:pStyle w:val="BodyTextIndent3"/>
              <w:ind w:left="0" w:firstLine="0"/>
              <w:rPr>
                <w:b w:val="0"/>
              </w:rPr>
            </w:pPr>
            <w:r>
              <w:rPr>
                <w:b w:val="0"/>
              </w:rPr>
              <w:t>Trigger2</w:t>
            </w:r>
          </w:p>
        </w:tc>
        <w:tc>
          <w:tcPr>
            <w:tcW w:w="2070" w:type="dxa"/>
          </w:tcPr>
          <w:p w:rsidR="00920BBF" w:rsidRPr="00B57E10" w:rsidRDefault="00920BBF" w:rsidP="00B57E10">
            <w:pPr>
              <w:pStyle w:val="BodyTextIndent3"/>
              <w:ind w:left="0" w:firstLine="0"/>
              <w:rPr>
                <w:b w:val="0"/>
              </w:rPr>
            </w:pPr>
            <w:r w:rsidRPr="00B57E10">
              <w:rPr>
                <w:b w:val="0"/>
              </w:rPr>
              <w:t>LVPECL(DP)</w:t>
            </w:r>
          </w:p>
        </w:tc>
        <w:tc>
          <w:tcPr>
            <w:tcW w:w="1998" w:type="dxa"/>
          </w:tcPr>
          <w:p w:rsidR="00920BBF" w:rsidRPr="00B57E10" w:rsidRDefault="00920BBF" w:rsidP="00920BBF">
            <w:pPr>
              <w:pStyle w:val="BodyTextIndent3"/>
              <w:ind w:left="0" w:firstLine="0"/>
              <w:rPr>
                <w:b w:val="0"/>
              </w:rPr>
            </w:pPr>
            <w:r w:rsidRPr="00920BBF">
              <w:rPr>
                <w:b w:val="0"/>
              </w:rPr>
              <w:sym w:font="Wingdings" w:char="F0DF"/>
            </w:r>
            <w:r w:rsidRPr="00B57E10">
              <w:rPr>
                <w:b w:val="0"/>
              </w:rPr>
              <w:t xml:space="preserve"> SWB</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DP27</w:t>
            </w:r>
            <w:r>
              <w:rPr>
                <w:b w:val="0"/>
              </w:rPr>
              <w:t xml:space="preserve"> (B14+, C14-)</w:t>
            </w:r>
          </w:p>
        </w:tc>
        <w:tc>
          <w:tcPr>
            <w:tcW w:w="2250" w:type="dxa"/>
          </w:tcPr>
          <w:p w:rsidR="00920BBF" w:rsidRPr="00B57E10" w:rsidRDefault="00920BBF" w:rsidP="00920BBF">
            <w:pPr>
              <w:pStyle w:val="BodyTextIndent3"/>
              <w:ind w:left="0" w:firstLine="0"/>
              <w:rPr>
                <w:b w:val="0"/>
              </w:rPr>
            </w:pPr>
            <w:r>
              <w:rPr>
                <w:b w:val="0"/>
              </w:rPr>
              <w:t>TOKEN_IN</w:t>
            </w:r>
          </w:p>
        </w:tc>
        <w:tc>
          <w:tcPr>
            <w:tcW w:w="2070" w:type="dxa"/>
          </w:tcPr>
          <w:p w:rsidR="00920BBF" w:rsidRPr="00B57E10" w:rsidRDefault="00920BBF" w:rsidP="00B57E10">
            <w:pPr>
              <w:pStyle w:val="BodyTextIndent3"/>
              <w:ind w:left="0" w:firstLine="0"/>
              <w:rPr>
                <w:b w:val="0"/>
              </w:rPr>
            </w:pPr>
            <w:r w:rsidRPr="00B57E10">
              <w:rPr>
                <w:b w:val="0"/>
              </w:rPr>
              <w:t>LVPECL(DP)</w:t>
            </w:r>
          </w:p>
        </w:tc>
        <w:tc>
          <w:tcPr>
            <w:tcW w:w="1998" w:type="dxa"/>
          </w:tcPr>
          <w:p w:rsidR="00920BBF" w:rsidRPr="00B57E10" w:rsidRDefault="00920BBF" w:rsidP="00920BBF">
            <w:pPr>
              <w:pStyle w:val="BodyTextIndent3"/>
              <w:ind w:left="0" w:firstLine="0"/>
              <w:rPr>
                <w:b w:val="0"/>
              </w:rPr>
            </w:pPr>
            <w:r w:rsidRPr="00920BBF">
              <w:rPr>
                <w:b w:val="0"/>
              </w:rPr>
              <w:sym w:font="Wingdings" w:char="F0DF"/>
            </w:r>
            <w:r w:rsidRPr="00B57E10">
              <w:rPr>
                <w:b w:val="0"/>
              </w:rPr>
              <w:t xml:space="preserve"> SWB</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DP28</w:t>
            </w:r>
            <w:r>
              <w:rPr>
                <w:b w:val="0"/>
              </w:rPr>
              <w:t xml:space="preserve"> (E14+, F14-)</w:t>
            </w:r>
          </w:p>
        </w:tc>
        <w:tc>
          <w:tcPr>
            <w:tcW w:w="2250" w:type="dxa"/>
          </w:tcPr>
          <w:p w:rsidR="00920BBF" w:rsidRPr="00B57E10" w:rsidRDefault="00920BBF" w:rsidP="00920BBF">
            <w:pPr>
              <w:pStyle w:val="BodyTextIndent3"/>
              <w:ind w:left="0" w:firstLine="0"/>
              <w:rPr>
                <w:b w:val="0"/>
              </w:rPr>
            </w:pPr>
            <w:r>
              <w:rPr>
                <w:b w:val="0"/>
              </w:rPr>
              <w:t>TOKEN_OUT</w:t>
            </w:r>
          </w:p>
        </w:tc>
        <w:tc>
          <w:tcPr>
            <w:tcW w:w="2070" w:type="dxa"/>
          </w:tcPr>
          <w:p w:rsidR="00920BBF" w:rsidRPr="00B57E10" w:rsidRDefault="00920BBF" w:rsidP="00B57E10">
            <w:pPr>
              <w:pStyle w:val="BodyTextIndent3"/>
              <w:ind w:left="0" w:firstLine="0"/>
              <w:rPr>
                <w:b w:val="0"/>
              </w:rPr>
            </w:pPr>
            <w:r w:rsidRPr="00B57E10">
              <w:rPr>
                <w:b w:val="0"/>
              </w:rPr>
              <w:t>LVPECL(DP)</w:t>
            </w:r>
          </w:p>
        </w:tc>
        <w:tc>
          <w:tcPr>
            <w:tcW w:w="1998" w:type="dxa"/>
          </w:tcPr>
          <w:p w:rsidR="00920BBF" w:rsidRPr="00B57E10" w:rsidRDefault="00920BBF" w:rsidP="00B57E10">
            <w:pPr>
              <w:pStyle w:val="BodyTextIndent3"/>
              <w:ind w:left="0" w:firstLine="0"/>
              <w:rPr>
                <w:b w:val="0"/>
              </w:rPr>
            </w:pPr>
            <w:r w:rsidRPr="00B57E10">
              <w:rPr>
                <w:b w:val="0"/>
              </w:rPr>
              <w:sym w:font="Wingdings" w:char="F0E0"/>
            </w:r>
            <w:r w:rsidRPr="00B57E10">
              <w:rPr>
                <w:b w:val="0"/>
              </w:rPr>
              <w:t xml:space="preserve"> SWB</w:t>
            </w:r>
          </w:p>
        </w:tc>
      </w:tr>
      <w:tr w:rsidR="00920BBF" w:rsidRPr="00B57E10" w:rsidTr="00AE6A72">
        <w:tc>
          <w:tcPr>
            <w:tcW w:w="2178" w:type="dxa"/>
          </w:tcPr>
          <w:p w:rsidR="00920BBF" w:rsidRPr="00B57E10" w:rsidRDefault="00920BBF" w:rsidP="00633DDB">
            <w:pPr>
              <w:pStyle w:val="BodyTextIndent3"/>
              <w:ind w:left="0" w:firstLine="0"/>
              <w:rPr>
                <w:b w:val="0"/>
              </w:rPr>
            </w:pPr>
            <w:r w:rsidRPr="00B57E10">
              <w:rPr>
                <w:b w:val="0"/>
              </w:rPr>
              <w:t>DP29</w:t>
            </w:r>
            <w:r>
              <w:rPr>
                <w:b w:val="0"/>
              </w:rPr>
              <w:t xml:space="preserve"> (A15+,B15-)</w:t>
            </w:r>
          </w:p>
        </w:tc>
        <w:tc>
          <w:tcPr>
            <w:tcW w:w="2250" w:type="dxa"/>
          </w:tcPr>
          <w:p w:rsidR="00920BBF" w:rsidRPr="00B57E10" w:rsidRDefault="00920BBF" w:rsidP="00920BBF">
            <w:pPr>
              <w:pStyle w:val="BodyTextIndent3"/>
              <w:ind w:left="0" w:firstLine="0"/>
              <w:rPr>
                <w:b w:val="0"/>
              </w:rPr>
            </w:pPr>
            <w:r>
              <w:rPr>
                <w:b w:val="0"/>
              </w:rPr>
              <w:t>SD_Link</w:t>
            </w:r>
          </w:p>
        </w:tc>
        <w:tc>
          <w:tcPr>
            <w:tcW w:w="2070" w:type="dxa"/>
          </w:tcPr>
          <w:p w:rsidR="00920BBF" w:rsidRPr="00B57E10" w:rsidRDefault="00920BBF" w:rsidP="00920BBF">
            <w:pPr>
              <w:pStyle w:val="BodyTextIndent3"/>
              <w:ind w:left="0" w:firstLine="0"/>
              <w:rPr>
                <w:b w:val="0"/>
              </w:rPr>
            </w:pPr>
            <w:r>
              <w:rPr>
                <w:b w:val="0"/>
              </w:rPr>
              <w:t>LVDS/MGT</w:t>
            </w:r>
          </w:p>
        </w:tc>
        <w:tc>
          <w:tcPr>
            <w:tcW w:w="1998" w:type="dxa"/>
          </w:tcPr>
          <w:p w:rsidR="00920BBF" w:rsidRPr="00B57E10" w:rsidRDefault="00920BBF" w:rsidP="00920BBF">
            <w:pPr>
              <w:pStyle w:val="BodyTextIndent3"/>
              <w:ind w:left="0" w:firstLine="0"/>
              <w:rPr>
                <w:b w:val="0"/>
              </w:rPr>
            </w:pPr>
            <w:r w:rsidRPr="00920BBF">
              <w:rPr>
                <w:b w:val="0"/>
              </w:rPr>
              <w:sym w:font="Wingdings" w:char="F0DF"/>
            </w:r>
            <w:r>
              <w:rPr>
                <w:b w:val="0"/>
              </w:rPr>
              <w:t xml:space="preserve"> </w:t>
            </w:r>
            <w:r w:rsidRPr="00B57E10">
              <w:rPr>
                <w:b w:val="0"/>
              </w:rPr>
              <w:t>SWB</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DP30</w:t>
            </w:r>
            <w:r>
              <w:rPr>
                <w:b w:val="0"/>
              </w:rPr>
              <w:t xml:space="preserve"> (D15+,E15-)</w:t>
            </w:r>
          </w:p>
        </w:tc>
        <w:tc>
          <w:tcPr>
            <w:tcW w:w="2250" w:type="dxa"/>
          </w:tcPr>
          <w:p w:rsidR="00920BBF" w:rsidRPr="00B57E10" w:rsidRDefault="00920BBF" w:rsidP="00920BBF">
            <w:pPr>
              <w:pStyle w:val="BodyTextIndent3"/>
              <w:ind w:left="0" w:firstLine="0"/>
              <w:rPr>
                <w:b w:val="0"/>
              </w:rPr>
            </w:pPr>
            <w:r>
              <w:rPr>
                <w:b w:val="0"/>
              </w:rPr>
              <w:t>TrigOut</w:t>
            </w:r>
          </w:p>
        </w:tc>
        <w:tc>
          <w:tcPr>
            <w:tcW w:w="2070" w:type="dxa"/>
          </w:tcPr>
          <w:p w:rsidR="00920BBF" w:rsidRPr="00B57E10" w:rsidRDefault="00BA7F6A" w:rsidP="00633DDB">
            <w:pPr>
              <w:pStyle w:val="BodyTextIndent3"/>
              <w:ind w:left="0" w:firstLine="0"/>
              <w:rPr>
                <w:b w:val="0"/>
              </w:rPr>
            </w:pPr>
            <w:r>
              <w:rPr>
                <w:b w:val="0"/>
              </w:rPr>
              <w:t>LVPECL</w:t>
            </w:r>
            <w:r w:rsidR="00920BBF">
              <w:rPr>
                <w:b w:val="0"/>
              </w:rPr>
              <w:t>/MGT</w:t>
            </w:r>
          </w:p>
        </w:tc>
        <w:tc>
          <w:tcPr>
            <w:tcW w:w="1998" w:type="dxa"/>
          </w:tcPr>
          <w:p w:rsidR="00920BBF" w:rsidRPr="00B57E10" w:rsidRDefault="00920BBF" w:rsidP="00920BBF">
            <w:pPr>
              <w:pStyle w:val="BodyTextIndent3"/>
              <w:ind w:left="0" w:firstLine="0"/>
              <w:rPr>
                <w:b w:val="0"/>
              </w:rPr>
            </w:pPr>
            <w:r w:rsidRPr="00920BBF">
              <w:rPr>
                <w:b w:val="0"/>
              </w:rPr>
              <w:sym w:font="Wingdings" w:char="F0E0"/>
            </w:r>
            <w:r>
              <w:rPr>
                <w:b w:val="0"/>
              </w:rPr>
              <w:t xml:space="preserve"> </w:t>
            </w:r>
            <w:r w:rsidRPr="00B57E10">
              <w:rPr>
                <w:b w:val="0"/>
              </w:rPr>
              <w:t>SWB</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SE7</w:t>
            </w:r>
            <w:r>
              <w:rPr>
                <w:b w:val="0"/>
              </w:rPr>
              <w:t xml:space="preserve"> (G13)</w:t>
            </w:r>
          </w:p>
        </w:tc>
        <w:tc>
          <w:tcPr>
            <w:tcW w:w="2250" w:type="dxa"/>
          </w:tcPr>
          <w:p w:rsidR="00920BBF" w:rsidRPr="00B57E10" w:rsidRDefault="00920BBF" w:rsidP="00B57E10">
            <w:pPr>
              <w:pStyle w:val="BodyTextIndent3"/>
              <w:ind w:left="0" w:firstLine="0"/>
              <w:rPr>
                <w:b w:val="0"/>
              </w:rPr>
            </w:pPr>
            <w:r>
              <w:rPr>
                <w:b w:val="0"/>
              </w:rPr>
              <w:t>Busy_Out</w:t>
            </w:r>
          </w:p>
        </w:tc>
        <w:tc>
          <w:tcPr>
            <w:tcW w:w="2070" w:type="dxa"/>
          </w:tcPr>
          <w:p w:rsidR="00920BBF" w:rsidRPr="00B57E10" w:rsidRDefault="00920BBF" w:rsidP="00920BBF">
            <w:pPr>
              <w:pStyle w:val="BodyTextIndent3"/>
              <w:ind w:left="0" w:firstLine="0"/>
              <w:rPr>
                <w:b w:val="0"/>
              </w:rPr>
            </w:pPr>
            <w:r>
              <w:rPr>
                <w:b w:val="0"/>
              </w:rPr>
              <w:t>LVTTL</w:t>
            </w:r>
            <w:r w:rsidRPr="00B57E10">
              <w:rPr>
                <w:b w:val="0"/>
              </w:rPr>
              <w:t xml:space="preserve"> </w:t>
            </w:r>
          </w:p>
        </w:tc>
        <w:tc>
          <w:tcPr>
            <w:tcW w:w="1998" w:type="dxa"/>
          </w:tcPr>
          <w:p w:rsidR="00920BBF" w:rsidRPr="00B57E10" w:rsidRDefault="00920BBF" w:rsidP="00633DDB">
            <w:pPr>
              <w:pStyle w:val="BodyTextIndent3"/>
              <w:ind w:left="0" w:firstLine="0"/>
              <w:rPr>
                <w:b w:val="0"/>
              </w:rPr>
            </w:pPr>
            <w:r w:rsidRPr="00B57E10">
              <w:rPr>
                <w:b w:val="0"/>
              </w:rPr>
              <w:sym w:font="Wingdings" w:char="F0E0"/>
            </w:r>
            <w:r w:rsidRPr="00B57E10">
              <w:rPr>
                <w:b w:val="0"/>
              </w:rPr>
              <w:t xml:space="preserve"> SWB</w:t>
            </w:r>
          </w:p>
        </w:tc>
      </w:tr>
      <w:tr w:rsidR="00920BBF" w:rsidRPr="00B57E10" w:rsidTr="00AE6A72">
        <w:tc>
          <w:tcPr>
            <w:tcW w:w="2178" w:type="dxa"/>
          </w:tcPr>
          <w:p w:rsidR="00920BBF" w:rsidRPr="00B57E10" w:rsidRDefault="00920BBF" w:rsidP="00B57E10">
            <w:pPr>
              <w:pStyle w:val="BodyTextIndent3"/>
              <w:ind w:left="0" w:firstLine="0"/>
              <w:rPr>
                <w:b w:val="0"/>
              </w:rPr>
            </w:pPr>
            <w:r w:rsidRPr="00B57E10">
              <w:rPr>
                <w:b w:val="0"/>
              </w:rPr>
              <w:t>SE8</w:t>
            </w:r>
            <w:r>
              <w:rPr>
                <w:b w:val="0"/>
              </w:rPr>
              <w:t xml:space="preserve"> (G15)</w:t>
            </w:r>
          </w:p>
        </w:tc>
        <w:tc>
          <w:tcPr>
            <w:tcW w:w="2250" w:type="dxa"/>
          </w:tcPr>
          <w:p w:rsidR="00920BBF" w:rsidRPr="00B57E10" w:rsidRDefault="00920BBF" w:rsidP="00B57E10">
            <w:pPr>
              <w:pStyle w:val="BodyTextIndent3"/>
              <w:ind w:left="0" w:firstLine="0"/>
              <w:rPr>
                <w:b w:val="0"/>
              </w:rPr>
            </w:pPr>
            <w:r>
              <w:rPr>
                <w:b w:val="0"/>
              </w:rPr>
              <w:t>Stat_IN</w:t>
            </w:r>
          </w:p>
        </w:tc>
        <w:tc>
          <w:tcPr>
            <w:tcW w:w="2070" w:type="dxa"/>
          </w:tcPr>
          <w:p w:rsidR="00920BBF" w:rsidRPr="00B57E10" w:rsidRDefault="00920BBF" w:rsidP="00920BBF">
            <w:pPr>
              <w:pStyle w:val="BodyTextIndent3"/>
              <w:ind w:left="0" w:firstLine="0"/>
              <w:rPr>
                <w:b w:val="0"/>
              </w:rPr>
            </w:pPr>
            <w:r>
              <w:rPr>
                <w:b w:val="0"/>
              </w:rPr>
              <w:t>LVTTL</w:t>
            </w:r>
            <w:r w:rsidRPr="00B57E10">
              <w:rPr>
                <w:b w:val="0"/>
              </w:rPr>
              <w:t xml:space="preserve"> </w:t>
            </w:r>
          </w:p>
        </w:tc>
        <w:tc>
          <w:tcPr>
            <w:tcW w:w="1998" w:type="dxa"/>
          </w:tcPr>
          <w:p w:rsidR="00920BBF" w:rsidRPr="00B57E10" w:rsidRDefault="00920BBF" w:rsidP="00BA7F6A">
            <w:pPr>
              <w:pStyle w:val="BodyTextIndent3"/>
              <w:ind w:left="0" w:firstLine="0"/>
              <w:rPr>
                <w:b w:val="0"/>
              </w:rPr>
            </w:pPr>
            <w:r w:rsidRPr="00B57E10">
              <w:rPr>
                <w:b w:val="0"/>
              </w:rPr>
              <w:sym w:font="Wingdings" w:char="F0DF"/>
            </w:r>
            <w:r w:rsidRPr="00B57E10">
              <w:rPr>
                <w:b w:val="0"/>
              </w:rPr>
              <w:t xml:space="preserve"> SWB</w:t>
            </w:r>
          </w:p>
        </w:tc>
      </w:tr>
    </w:tbl>
    <w:p w:rsidR="00055451" w:rsidRDefault="00055451" w:rsidP="00B57E10">
      <w:pPr>
        <w:pStyle w:val="BodyTextIndent3"/>
        <w:ind w:firstLine="0"/>
      </w:pPr>
    </w:p>
    <w:p w:rsidR="007A2A75" w:rsidRDefault="007A2A75" w:rsidP="00B57E10">
      <w:pPr>
        <w:pStyle w:val="BodyTextIndent3"/>
        <w:ind w:firstLine="0"/>
      </w:pPr>
    </w:p>
    <w:p w:rsidR="00BD19EA" w:rsidRDefault="00BD19EA" w:rsidP="00B57E10">
      <w:pPr>
        <w:pStyle w:val="BodyTextIndent3"/>
        <w:ind w:firstLine="0"/>
      </w:pPr>
      <w:bookmarkStart w:id="0" w:name="_GoBack"/>
      <w:bookmarkEnd w:id="0"/>
    </w:p>
    <w:p w:rsidR="00FB4F28" w:rsidRDefault="00FB4F28" w:rsidP="00FB4F28">
      <w:pPr>
        <w:pStyle w:val="Heading5"/>
      </w:pPr>
      <w:r>
        <w:t xml:space="preserve">Appendix </w:t>
      </w:r>
      <w:r w:rsidR="00055451">
        <w:t>D</w:t>
      </w:r>
      <w:r>
        <w:t>: Document revision history:</w:t>
      </w:r>
    </w:p>
    <w:p w:rsidR="00FB4F28" w:rsidRDefault="00FB4F28" w:rsidP="0050514C">
      <w:pPr>
        <w:rPr>
          <w:sz w:val="28"/>
          <w:szCs w:val="28"/>
        </w:rPr>
      </w:pPr>
    </w:p>
    <w:p w:rsidR="00C54FAC" w:rsidRPr="00055451" w:rsidRDefault="00055451" w:rsidP="00055451">
      <w:pPr>
        <w:spacing w:before="120" w:after="120"/>
        <w:ind w:left="576" w:hanging="576"/>
        <w:rPr>
          <w:sz w:val="22"/>
          <w:szCs w:val="22"/>
        </w:rPr>
      </w:pPr>
      <w:r>
        <w:rPr>
          <w:sz w:val="22"/>
          <w:szCs w:val="22"/>
        </w:rPr>
        <w:t>Initial document: Jan. 13, 2014;</w:t>
      </w:r>
    </w:p>
    <w:sectPr w:rsidR="00C54FAC" w:rsidRPr="00055451" w:rsidSect="00E95227">
      <w:headerReference w:type="even" r:id="rId11"/>
      <w:footerReference w:type="even" r:id="rId12"/>
      <w:footerReference w:type="default" r:id="rId13"/>
      <w:endnotePr>
        <w:numFmt w:val="decimal"/>
      </w:endnotePr>
      <w:type w:val="oddPage"/>
      <w:pgSz w:w="12240" w:h="15840" w:code="1"/>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A2" w:rsidRDefault="009E11A2">
      <w:r>
        <w:separator/>
      </w:r>
    </w:p>
  </w:endnote>
  <w:endnote w:type="continuationSeparator" w:id="0">
    <w:p w:rsidR="009E11A2" w:rsidRDefault="009E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F6" w:rsidRDefault="00636F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6FF6" w:rsidRDefault="00636F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F6" w:rsidRDefault="00636F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19EA">
      <w:rPr>
        <w:rStyle w:val="PageNumber"/>
        <w:noProof/>
      </w:rPr>
      <w:t>9</w:t>
    </w:r>
    <w:r>
      <w:rPr>
        <w:rStyle w:val="PageNumber"/>
      </w:rPr>
      <w:fldChar w:fldCharType="end"/>
    </w:r>
  </w:p>
  <w:p w:rsidR="00636FF6" w:rsidRDefault="00636F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A2" w:rsidRDefault="009E11A2">
      <w:r>
        <w:separator/>
      </w:r>
    </w:p>
  </w:footnote>
  <w:footnote w:type="continuationSeparator" w:id="0">
    <w:p w:rsidR="009E11A2" w:rsidRDefault="009E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F6" w:rsidRDefault="00636F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6FF6" w:rsidRDefault="00636FF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364"/>
    <w:multiLevelType w:val="hybridMultilevel"/>
    <w:tmpl w:val="E6EA55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4A6744"/>
    <w:multiLevelType w:val="hybridMultilevel"/>
    <w:tmpl w:val="BDD08F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E32273A"/>
    <w:multiLevelType w:val="hybridMultilevel"/>
    <w:tmpl w:val="1FBE05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8DF5ED6"/>
    <w:multiLevelType w:val="hybridMultilevel"/>
    <w:tmpl w:val="21DA11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5514D7C"/>
    <w:multiLevelType w:val="multilevel"/>
    <w:tmpl w:val="B122D17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85832FB"/>
    <w:multiLevelType w:val="hybridMultilevel"/>
    <w:tmpl w:val="90F45ECA"/>
    <w:lvl w:ilvl="0" w:tplc="C3E837C6">
      <w:start w:val="1"/>
      <w:numFmt w:val="bullet"/>
      <w:pStyle w:val="item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16C056E"/>
    <w:multiLevelType w:val="hybridMultilevel"/>
    <w:tmpl w:val="09CC2A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DC66A94"/>
    <w:multiLevelType w:val="hybridMultilevel"/>
    <w:tmpl w:val="1AF45B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7"/>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44"/>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7C"/>
    <w:rsid w:val="000005BD"/>
    <w:rsid w:val="00000E6A"/>
    <w:rsid w:val="000014AC"/>
    <w:rsid w:val="0000264E"/>
    <w:rsid w:val="000137B7"/>
    <w:rsid w:val="00013B50"/>
    <w:rsid w:val="00015862"/>
    <w:rsid w:val="00017EC2"/>
    <w:rsid w:val="00020046"/>
    <w:rsid w:val="00020FA0"/>
    <w:rsid w:val="00022CB9"/>
    <w:rsid w:val="000241E1"/>
    <w:rsid w:val="0002553B"/>
    <w:rsid w:val="00031DA5"/>
    <w:rsid w:val="0003495F"/>
    <w:rsid w:val="00034AF9"/>
    <w:rsid w:val="000423C7"/>
    <w:rsid w:val="000452EA"/>
    <w:rsid w:val="000458CF"/>
    <w:rsid w:val="00046FF7"/>
    <w:rsid w:val="00051370"/>
    <w:rsid w:val="00051C0F"/>
    <w:rsid w:val="00054B65"/>
    <w:rsid w:val="00055451"/>
    <w:rsid w:val="000563A7"/>
    <w:rsid w:val="00061A6E"/>
    <w:rsid w:val="00061D1F"/>
    <w:rsid w:val="00063750"/>
    <w:rsid w:val="000638DE"/>
    <w:rsid w:val="0006588F"/>
    <w:rsid w:val="00067038"/>
    <w:rsid w:val="00070E70"/>
    <w:rsid w:val="000720BF"/>
    <w:rsid w:val="00074E70"/>
    <w:rsid w:val="00075DBC"/>
    <w:rsid w:val="0007743C"/>
    <w:rsid w:val="0007748A"/>
    <w:rsid w:val="00082D78"/>
    <w:rsid w:val="0008735F"/>
    <w:rsid w:val="0009392C"/>
    <w:rsid w:val="00094092"/>
    <w:rsid w:val="00097579"/>
    <w:rsid w:val="000A0246"/>
    <w:rsid w:val="000A3065"/>
    <w:rsid w:val="000B4054"/>
    <w:rsid w:val="000B4D5B"/>
    <w:rsid w:val="000B57D1"/>
    <w:rsid w:val="000B6D70"/>
    <w:rsid w:val="000B7019"/>
    <w:rsid w:val="000D41F7"/>
    <w:rsid w:val="000D6418"/>
    <w:rsid w:val="000E0FD6"/>
    <w:rsid w:val="000E2C0B"/>
    <w:rsid w:val="000E2CC0"/>
    <w:rsid w:val="000E41C6"/>
    <w:rsid w:val="000E5CFB"/>
    <w:rsid w:val="000F0D29"/>
    <w:rsid w:val="000F1BA5"/>
    <w:rsid w:val="000F1D44"/>
    <w:rsid w:val="000F37D7"/>
    <w:rsid w:val="000F7BA1"/>
    <w:rsid w:val="00101CE5"/>
    <w:rsid w:val="001024F0"/>
    <w:rsid w:val="00110AE1"/>
    <w:rsid w:val="001144CB"/>
    <w:rsid w:val="00115335"/>
    <w:rsid w:val="00115A36"/>
    <w:rsid w:val="00115C36"/>
    <w:rsid w:val="0011641F"/>
    <w:rsid w:val="00132298"/>
    <w:rsid w:val="00133F9B"/>
    <w:rsid w:val="00134407"/>
    <w:rsid w:val="00136446"/>
    <w:rsid w:val="0013672E"/>
    <w:rsid w:val="00142543"/>
    <w:rsid w:val="00143068"/>
    <w:rsid w:val="00150265"/>
    <w:rsid w:val="001521EC"/>
    <w:rsid w:val="001540FE"/>
    <w:rsid w:val="00154490"/>
    <w:rsid w:val="00155E25"/>
    <w:rsid w:val="00156431"/>
    <w:rsid w:val="00161EEE"/>
    <w:rsid w:val="001633BE"/>
    <w:rsid w:val="00163B4C"/>
    <w:rsid w:val="00164C63"/>
    <w:rsid w:val="00166A8A"/>
    <w:rsid w:val="001675BB"/>
    <w:rsid w:val="0016764F"/>
    <w:rsid w:val="00167AA3"/>
    <w:rsid w:val="00170307"/>
    <w:rsid w:val="00170904"/>
    <w:rsid w:val="001733A3"/>
    <w:rsid w:val="00173CFD"/>
    <w:rsid w:val="00176184"/>
    <w:rsid w:val="00180D61"/>
    <w:rsid w:val="00183BC8"/>
    <w:rsid w:val="00186BD3"/>
    <w:rsid w:val="00190250"/>
    <w:rsid w:val="00190B05"/>
    <w:rsid w:val="00191E02"/>
    <w:rsid w:val="001922C8"/>
    <w:rsid w:val="00192AE6"/>
    <w:rsid w:val="00192B24"/>
    <w:rsid w:val="00196163"/>
    <w:rsid w:val="001A0105"/>
    <w:rsid w:val="001A3040"/>
    <w:rsid w:val="001A4FDB"/>
    <w:rsid w:val="001B102F"/>
    <w:rsid w:val="001B25D3"/>
    <w:rsid w:val="001B25E4"/>
    <w:rsid w:val="001B3816"/>
    <w:rsid w:val="001B3C24"/>
    <w:rsid w:val="001C05D3"/>
    <w:rsid w:val="001C07A1"/>
    <w:rsid w:val="001C0DEE"/>
    <w:rsid w:val="001C1022"/>
    <w:rsid w:val="001C16F8"/>
    <w:rsid w:val="001C187F"/>
    <w:rsid w:val="001C1B20"/>
    <w:rsid w:val="001C51B7"/>
    <w:rsid w:val="001C5B16"/>
    <w:rsid w:val="001D1C33"/>
    <w:rsid w:val="001D2958"/>
    <w:rsid w:val="001D4B23"/>
    <w:rsid w:val="001D6BAA"/>
    <w:rsid w:val="001D739E"/>
    <w:rsid w:val="001D7F16"/>
    <w:rsid w:val="001E04E8"/>
    <w:rsid w:val="001E0D47"/>
    <w:rsid w:val="001E318E"/>
    <w:rsid w:val="001E47F9"/>
    <w:rsid w:val="001E57D8"/>
    <w:rsid w:val="001E6DE8"/>
    <w:rsid w:val="001F0D6D"/>
    <w:rsid w:val="001F1C99"/>
    <w:rsid w:val="001F494A"/>
    <w:rsid w:val="00200283"/>
    <w:rsid w:val="00200455"/>
    <w:rsid w:val="0020208C"/>
    <w:rsid w:val="002065FB"/>
    <w:rsid w:val="002108CE"/>
    <w:rsid w:val="00215C58"/>
    <w:rsid w:val="00224041"/>
    <w:rsid w:val="002252D1"/>
    <w:rsid w:val="00227171"/>
    <w:rsid w:val="00231486"/>
    <w:rsid w:val="00232155"/>
    <w:rsid w:val="002400E2"/>
    <w:rsid w:val="002447CD"/>
    <w:rsid w:val="00244925"/>
    <w:rsid w:val="00247335"/>
    <w:rsid w:val="00247CE9"/>
    <w:rsid w:val="0025068E"/>
    <w:rsid w:val="00252259"/>
    <w:rsid w:val="002564D0"/>
    <w:rsid w:val="00257011"/>
    <w:rsid w:val="0026106A"/>
    <w:rsid w:val="002610F7"/>
    <w:rsid w:val="002630BF"/>
    <w:rsid w:val="00264FAE"/>
    <w:rsid w:val="0027217A"/>
    <w:rsid w:val="00272D0F"/>
    <w:rsid w:val="0027323B"/>
    <w:rsid w:val="0028014F"/>
    <w:rsid w:val="00285B51"/>
    <w:rsid w:val="00286655"/>
    <w:rsid w:val="0028758A"/>
    <w:rsid w:val="00287A1D"/>
    <w:rsid w:val="00290B96"/>
    <w:rsid w:val="00291E94"/>
    <w:rsid w:val="002938EF"/>
    <w:rsid w:val="00295AFC"/>
    <w:rsid w:val="002969BA"/>
    <w:rsid w:val="002A074B"/>
    <w:rsid w:val="002A1576"/>
    <w:rsid w:val="002A2637"/>
    <w:rsid w:val="002A6CEF"/>
    <w:rsid w:val="002B0490"/>
    <w:rsid w:val="002B29B5"/>
    <w:rsid w:val="002B2A65"/>
    <w:rsid w:val="002B563E"/>
    <w:rsid w:val="002D013C"/>
    <w:rsid w:val="002D1014"/>
    <w:rsid w:val="002D6759"/>
    <w:rsid w:val="002D697A"/>
    <w:rsid w:val="002E1E16"/>
    <w:rsid w:val="002E34D9"/>
    <w:rsid w:val="002E7E9A"/>
    <w:rsid w:val="002F103E"/>
    <w:rsid w:val="002F597E"/>
    <w:rsid w:val="002F7BF1"/>
    <w:rsid w:val="0030010B"/>
    <w:rsid w:val="00301223"/>
    <w:rsid w:val="0030568F"/>
    <w:rsid w:val="003223BE"/>
    <w:rsid w:val="00322BBB"/>
    <w:rsid w:val="00323676"/>
    <w:rsid w:val="003236E6"/>
    <w:rsid w:val="0032406A"/>
    <w:rsid w:val="003248B2"/>
    <w:rsid w:val="00325C3B"/>
    <w:rsid w:val="003263E5"/>
    <w:rsid w:val="00327D7F"/>
    <w:rsid w:val="0033206D"/>
    <w:rsid w:val="00332BB6"/>
    <w:rsid w:val="00333481"/>
    <w:rsid w:val="003359E5"/>
    <w:rsid w:val="00337B2E"/>
    <w:rsid w:val="00341591"/>
    <w:rsid w:val="00343015"/>
    <w:rsid w:val="00343589"/>
    <w:rsid w:val="00344505"/>
    <w:rsid w:val="0034535C"/>
    <w:rsid w:val="0034703F"/>
    <w:rsid w:val="00351622"/>
    <w:rsid w:val="00351AB2"/>
    <w:rsid w:val="00352E68"/>
    <w:rsid w:val="00354359"/>
    <w:rsid w:val="00355274"/>
    <w:rsid w:val="00355B64"/>
    <w:rsid w:val="003562EE"/>
    <w:rsid w:val="00360FE8"/>
    <w:rsid w:val="00361190"/>
    <w:rsid w:val="003645C4"/>
    <w:rsid w:val="00364B49"/>
    <w:rsid w:val="00365DD8"/>
    <w:rsid w:val="00366204"/>
    <w:rsid w:val="0036730E"/>
    <w:rsid w:val="003678A7"/>
    <w:rsid w:val="00371C04"/>
    <w:rsid w:val="003807C7"/>
    <w:rsid w:val="00380ADD"/>
    <w:rsid w:val="00390453"/>
    <w:rsid w:val="00395A7A"/>
    <w:rsid w:val="003969EF"/>
    <w:rsid w:val="003A2ADF"/>
    <w:rsid w:val="003A6A83"/>
    <w:rsid w:val="003A7DE6"/>
    <w:rsid w:val="003B0EC1"/>
    <w:rsid w:val="003C3149"/>
    <w:rsid w:val="003C480F"/>
    <w:rsid w:val="003C70AE"/>
    <w:rsid w:val="003D1AFF"/>
    <w:rsid w:val="003D24BA"/>
    <w:rsid w:val="003D39EB"/>
    <w:rsid w:val="003D554E"/>
    <w:rsid w:val="003D6AE6"/>
    <w:rsid w:val="003E0BBE"/>
    <w:rsid w:val="003E317C"/>
    <w:rsid w:val="003E4160"/>
    <w:rsid w:val="003E7C84"/>
    <w:rsid w:val="003F2A9F"/>
    <w:rsid w:val="003F4D19"/>
    <w:rsid w:val="003F7647"/>
    <w:rsid w:val="004009C3"/>
    <w:rsid w:val="00400EA1"/>
    <w:rsid w:val="004042AC"/>
    <w:rsid w:val="004063E0"/>
    <w:rsid w:val="0040676A"/>
    <w:rsid w:val="00407840"/>
    <w:rsid w:val="00411609"/>
    <w:rsid w:val="0041353A"/>
    <w:rsid w:val="00415DBD"/>
    <w:rsid w:val="0042074D"/>
    <w:rsid w:val="00422784"/>
    <w:rsid w:val="004234AD"/>
    <w:rsid w:val="00426D73"/>
    <w:rsid w:val="00427932"/>
    <w:rsid w:val="004317CF"/>
    <w:rsid w:val="00432B19"/>
    <w:rsid w:val="00434B0C"/>
    <w:rsid w:val="00437DFA"/>
    <w:rsid w:val="00440138"/>
    <w:rsid w:val="00441398"/>
    <w:rsid w:val="00446B82"/>
    <w:rsid w:val="004478FC"/>
    <w:rsid w:val="00450C60"/>
    <w:rsid w:val="00454358"/>
    <w:rsid w:val="004544E5"/>
    <w:rsid w:val="004547C1"/>
    <w:rsid w:val="00457E7D"/>
    <w:rsid w:val="00457EC7"/>
    <w:rsid w:val="00465189"/>
    <w:rsid w:val="00465565"/>
    <w:rsid w:val="00466A5E"/>
    <w:rsid w:val="0047060B"/>
    <w:rsid w:val="0047089F"/>
    <w:rsid w:val="004768B4"/>
    <w:rsid w:val="00476F9B"/>
    <w:rsid w:val="00486D0F"/>
    <w:rsid w:val="00487992"/>
    <w:rsid w:val="0049282E"/>
    <w:rsid w:val="00492CD4"/>
    <w:rsid w:val="004962C1"/>
    <w:rsid w:val="004A0FF0"/>
    <w:rsid w:val="004A1E7C"/>
    <w:rsid w:val="004A30FC"/>
    <w:rsid w:val="004A38E2"/>
    <w:rsid w:val="004A4155"/>
    <w:rsid w:val="004A615A"/>
    <w:rsid w:val="004A75CC"/>
    <w:rsid w:val="004B12C8"/>
    <w:rsid w:val="004C3A70"/>
    <w:rsid w:val="004C67B2"/>
    <w:rsid w:val="004D4B28"/>
    <w:rsid w:val="004E069A"/>
    <w:rsid w:val="004E26C6"/>
    <w:rsid w:val="004E65A1"/>
    <w:rsid w:val="004F318D"/>
    <w:rsid w:val="004F46A4"/>
    <w:rsid w:val="00500E63"/>
    <w:rsid w:val="0050514C"/>
    <w:rsid w:val="005064FE"/>
    <w:rsid w:val="0051200F"/>
    <w:rsid w:val="00515CED"/>
    <w:rsid w:val="00516FA0"/>
    <w:rsid w:val="005172D3"/>
    <w:rsid w:val="0051756D"/>
    <w:rsid w:val="0052009A"/>
    <w:rsid w:val="00520FF8"/>
    <w:rsid w:val="00523B21"/>
    <w:rsid w:val="00526018"/>
    <w:rsid w:val="00526333"/>
    <w:rsid w:val="00526DF0"/>
    <w:rsid w:val="005310D0"/>
    <w:rsid w:val="0053131D"/>
    <w:rsid w:val="00531C9F"/>
    <w:rsid w:val="00532970"/>
    <w:rsid w:val="00535B3F"/>
    <w:rsid w:val="00542FA8"/>
    <w:rsid w:val="0054576B"/>
    <w:rsid w:val="005472E2"/>
    <w:rsid w:val="00552090"/>
    <w:rsid w:val="00555264"/>
    <w:rsid w:val="005602B8"/>
    <w:rsid w:val="00567052"/>
    <w:rsid w:val="00567A13"/>
    <w:rsid w:val="00570EAE"/>
    <w:rsid w:val="00572148"/>
    <w:rsid w:val="005736E6"/>
    <w:rsid w:val="005745A1"/>
    <w:rsid w:val="005818DD"/>
    <w:rsid w:val="005825E7"/>
    <w:rsid w:val="00583167"/>
    <w:rsid w:val="0059080D"/>
    <w:rsid w:val="00595652"/>
    <w:rsid w:val="005967D7"/>
    <w:rsid w:val="005A0789"/>
    <w:rsid w:val="005A2462"/>
    <w:rsid w:val="005A2DDE"/>
    <w:rsid w:val="005A7E60"/>
    <w:rsid w:val="005B0021"/>
    <w:rsid w:val="005B63FA"/>
    <w:rsid w:val="005C0DFC"/>
    <w:rsid w:val="005C1509"/>
    <w:rsid w:val="005C6814"/>
    <w:rsid w:val="005D53E6"/>
    <w:rsid w:val="005E00DE"/>
    <w:rsid w:val="005E08F2"/>
    <w:rsid w:val="005E27A8"/>
    <w:rsid w:val="005E4C22"/>
    <w:rsid w:val="005E4EBF"/>
    <w:rsid w:val="005E5BC4"/>
    <w:rsid w:val="005E5E47"/>
    <w:rsid w:val="005E73D1"/>
    <w:rsid w:val="005F5CA1"/>
    <w:rsid w:val="006005C6"/>
    <w:rsid w:val="00603439"/>
    <w:rsid w:val="00604898"/>
    <w:rsid w:val="006062DD"/>
    <w:rsid w:val="006142BC"/>
    <w:rsid w:val="00615D06"/>
    <w:rsid w:val="00620446"/>
    <w:rsid w:val="00632FEE"/>
    <w:rsid w:val="00633DDB"/>
    <w:rsid w:val="006360C6"/>
    <w:rsid w:val="0063694C"/>
    <w:rsid w:val="00636FF6"/>
    <w:rsid w:val="0064093E"/>
    <w:rsid w:val="00640B70"/>
    <w:rsid w:val="00647763"/>
    <w:rsid w:val="006479F7"/>
    <w:rsid w:val="00650CB1"/>
    <w:rsid w:val="00652F16"/>
    <w:rsid w:val="0065452C"/>
    <w:rsid w:val="00657AEB"/>
    <w:rsid w:val="006607EB"/>
    <w:rsid w:val="00662191"/>
    <w:rsid w:val="006632DB"/>
    <w:rsid w:val="00680926"/>
    <w:rsid w:val="00682A4B"/>
    <w:rsid w:val="00686214"/>
    <w:rsid w:val="006868E0"/>
    <w:rsid w:val="006911F8"/>
    <w:rsid w:val="00692C7B"/>
    <w:rsid w:val="00693B99"/>
    <w:rsid w:val="006940BA"/>
    <w:rsid w:val="006958A9"/>
    <w:rsid w:val="00696E5F"/>
    <w:rsid w:val="006975AB"/>
    <w:rsid w:val="006A2DB4"/>
    <w:rsid w:val="006A3CFE"/>
    <w:rsid w:val="006A7C69"/>
    <w:rsid w:val="006B039E"/>
    <w:rsid w:val="006B1595"/>
    <w:rsid w:val="006B2238"/>
    <w:rsid w:val="006B2AB5"/>
    <w:rsid w:val="006B2B6C"/>
    <w:rsid w:val="006B4E25"/>
    <w:rsid w:val="006B6242"/>
    <w:rsid w:val="006B6AB7"/>
    <w:rsid w:val="006B7020"/>
    <w:rsid w:val="006C1354"/>
    <w:rsid w:val="006C1597"/>
    <w:rsid w:val="006C1BCC"/>
    <w:rsid w:val="006C3193"/>
    <w:rsid w:val="006C39BB"/>
    <w:rsid w:val="006C41E9"/>
    <w:rsid w:val="006C4866"/>
    <w:rsid w:val="006C67D5"/>
    <w:rsid w:val="006C70D5"/>
    <w:rsid w:val="006C7533"/>
    <w:rsid w:val="006C7EBF"/>
    <w:rsid w:val="006D33CF"/>
    <w:rsid w:val="006E2952"/>
    <w:rsid w:val="006E73CB"/>
    <w:rsid w:val="006F0A86"/>
    <w:rsid w:val="006F1BF6"/>
    <w:rsid w:val="00700D50"/>
    <w:rsid w:val="0070209C"/>
    <w:rsid w:val="00703842"/>
    <w:rsid w:val="007040BB"/>
    <w:rsid w:val="0070541D"/>
    <w:rsid w:val="0070546F"/>
    <w:rsid w:val="00705D14"/>
    <w:rsid w:val="00707F65"/>
    <w:rsid w:val="00712D3B"/>
    <w:rsid w:val="00717E80"/>
    <w:rsid w:val="00720FD2"/>
    <w:rsid w:val="00724F91"/>
    <w:rsid w:val="00727052"/>
    <w:rsid w:val="00731EAC"/>
    <w:rsid w:val="007331CB"/>
    <w:rsid w:val="00741816"/>
    <w:rsid w:val="00743F4D"/>
    <w:rsid w:val="00744874"/>
    <w:rsid w:val="00744B76"/>
    <w:rsid w:val="00747629"/>
    <w:rsid w:val="00751980"/>
    <w:rsid w:val="00751998"/>
    <w:rsid w:val="00756431"/>
    <w:rsid w:val="00756482"/>
    <w:rsid w:val="007626F1"/>
    <w:rsid w:val="00764503"/>
    <w:rsid w:val="00765316"/>
    <w:rsid w:val="00767138"/>
    <w:rsid w:val="00767A98"/>
    <w:rsid w:val="007708FB"/>
    <w:rsid w:val="007711F9"/>
    <w:rsid w:val="00773A89"/>
    <w:rsid w:val="00780E84"/>
    <w:rsid w:val="0078217C"/>
    <w:rsid w:val="00783C80"/>
    <w:rsid w:val="007867A1"/>
    <w:rsid w:val="00786D4D"/>
    <w:rsid w:val="00793308"/>
    <w:rsid w:val="007A1B33"/>
    <w:rsid w:val="007A2A75"/>
    <w:rsid w:val="007A3820"/>
    <w:rsid w:val="007A46FA"/>
    <w:rsid w:val="007A612E"/>
    <w:rsid w:val="007A64F5"/>
    <w:rsid w:val="007A7665"/>
    <w:rsid w:val="007B016D"/>
    <w:rsid w:val="007B096B"/>
    <w:rsid w:val="007B135E"/>
    <w:rsid w:val="007B60D1"/>
    <w:rsid w:val="007C1AA9"/>
    <w:rsid w:val="007D0166"/>
    <w:rsid w:val="007D13FF"/>
    <w:rsid w:val="007D678D"/>
    <w:rsid w:val="007D76A2"/>
    <w:rsid w:val="007D7BA4"/>
    <w:rsid w:val="007E4ABA"/>
    <w:rsid w:val="007E6757"/>
    <w:rsid w:val="007E675B"/>
    <w:rsid w:val="007F0E4D"/>
    <w:rsid w:val="007F569E"/>
    <w:rsid w:val="007F5708"/>
    <w:rsid w:val="007F5E8A"/>
    <w:rsid w:val="007F6DF0"/>
    <w:rsid w:val="00801321"/>
    <w:rsid w:val="00801F02"/>
    <w:rsid w:val="00805AAB"/>
    <w:rsid w:val="008100C5"/>
    <w:rsid w:val="0081170D"/>
    <w:rsid w:val="00812D32"/>
    <w:rsid w:val="008161AE"/>
    <w:rsid w:val="00816F80"/>
    <w:rsid w:val="008207C6"/>
    <w:rsid w:val="00823CB3"/>
    <w:rsid w:val="00824103"/>
    <w:rsid w:val="00830052"/>
    <w:rsid w:val="00833272"/>
    <w:rsid w:val="00835A27"/>
    <w:rsid w:val="00837229"/>
    <w:rsid w:val="0084078E"/>
    <w:rsid w:val="00842E1D"/>
    <w:rsid w:val="00843041"/>
    <w:rsid w:val="00844EB8"/>
    <w:rsid w:val="0085005F"/>
    <w:rsid w:val="00854E38"/>
    <w:rsid w:val="0085627C"/>
    <w:rsid w:val="00865D1A"/>
    <w:rsid w:val="0086662E"/>
    <w:rsid w:val="00866F29"/>
    <w:rsid w:val="0087200D"/>
    <w:rsid w:val="00873DD1"/>
    <w:rsid w:val="00875085"/>
    <w:rsid w:val="00875EF1"/>
    <w:rsid w:val="008858BF"/>
    <w:rsid w:val="00892C65"/>
    <w:rsid w:val="008963A4"/>
    <w:rsid w:val="008A0379"/>
    <w:rsid w:val="008A2C75"/>
    <w:rsid w:val="008A3D74"/>
    <w:rsid w:val="008A4660"/>
    <w:rsid w:val="008A79BC"/>
    <w:rsid w:val="008B4B27"/>
    <w:rsid w:val="008B774E"/>
    <w:rsid w:val="008C2F7E"/>
    <w:rsid w:val="008C3DDB"/>
    <w:rsid w:val="008C5102"/>
    <w:rsid w:val="008C5E00"/>
    <w:rsid w:val="008C675B"/>
    <w:rsid w:val="008C6BDE"/>
    <w:rsid w:val="008C7610"/>
    <w:rsid w:val="008C7ADE"/>
    <w:rsid w:val="008D2E90"/>
    <w:rsid w:val="008D6966"/>
    <w:rsid w:val="008D7DF8"/>
    <w:rsid w:val="008E2C03"/>
    <w:rsid w:val="008E5355"/>
    <w:rsid w:val="008E61AE"/>
    <w:rsid w:val="008E6AF7"/>
    <w:rsid w:val="008F2997"/>
    <w:rsid w:val="008F3205"/>
    <w:rsid w:val="008F3E55"/>
    <w:rsid w:val="00900B7C"/>
    <w:rsid w:val="00900DBD"/>
    <w:rsid w:val="00901DAB"/>
    <w:rsid w:val="009040A0"/>
    <w:rsid w:val="009071B6"/>
    <w:rsid w:val="00914463"/>
    <w:rsid w:val="00916126"/>
    <w:rsid w:val="009209B6"/>
    <w:rsid w:val="00920BBF"/>
    <w:rsid w:val="00920ED3"/>
    <w:rsid w:val="009243E9"/>
    <w:rsid w:val="00926FCA"/>
    <w:rsid w:val="0093043A"/>
    <w:rsid w:val="00931177"/>
    <w:rsid w:val="009343B5"/>
    <w:rsid w:val="00937A74"/>
    <w:rsid w:val="00940C06"/>
    <w:rsid w:val="00941D41"/>
    <w:rsid w:val="0094333B"/>
    <w:rsid w:val="00946854"/>
    <w:rsid w:val="0095131A"/>
    <w:rsid w:val="009523F7"/>
    <w:rsid w:val="00960DF4"/>
    <w:rsid w:val="009617B9"/>
    <w:rsid w:val="009637B5"/>
    <w:rsid w:val="00964A5B"/>
    <w:rsid w:val="00964FA5"/>
    <w:rsid w:val="0096582C"/>
    <w:rsid w:val="00966D8E"/>
    <w:rsid w:val="0096757C"/>
    <w:rsid w:val="00974D6E"/>
    <w:rsid w:val="00976790"/>
    <w:rsid w:val="00976E17"/>
    <w:rsid w:val="00981E61"/>
    <w:rsid w:val="00984957"/>
    <w:rsid w:val="00986F29"/>
    <w:rsid w:val="00990596"/>
    <w:rsid w:val="00997AEB"/>
    <w:rsid w:val="009A1422"/>
    <w:rsid w:val="009A1539"/>
    <w:rsid w:val="009A2D3B"/>
    <w:rsid w:val="009A3142"/>
    <w:rsid w:val="009A54E5"/>
    <w:rsid w:val="009A6DD7"/>
    <w:rsid w:val="009A7266"/>
    <w:rsid w:val="009B1DB7"/>
    <w:rsid w:val="009B3C38"/>
    <w:rsid w:val="009B5B75"/>
    <w:rsid w:val="009B63CE"/>
    <w:rsid w:val="009B6B40"/>
    <w:rsid w:val="009B7B48"/>
    <w:rsid w:val="009C6AE6"/>
    <w:rsid w:val="009C7474"/>
    <w:rsid w:val="009D2828"/>
    <w:rsid w:val="009D2CD7"/>
    <w:rsid w:val="009D351A"/>
    <w:rsid w:val="009D4A93"/>
    <w:rsid w:val="009E11A2"/>
    <w:rsid w:val="009E6079"/>
    <w:rsid w:val="009E7030"/>
    <w:rsid w:val="009F34FC"/>
    <w:rsid w:val="009F5E09"/>
    <w:rsid w:val="009F6471"/>
    <w:rsid w:val="00A00550"/>
    <w:rsid w:val="00A01EE3"/>
    <w:rsid w:val="00A0259C"/>
    <w:rsid w:val="00A03EF3"/>
    <w:rsid w:val="00A04F43"/>
    <w:rsid w:val="00A06294"/>
    <w:rsid w:val="00A07930"/>
    <w:rsid w:val="00A11EC3"/>
    <w:rsid w:val="00A1788A"/>
    <w:rsid w:val="00A23CA2"/>
    <w:rsid w:val="00A244C1"/>
    <w:rsid w:val="00A24CEF"/>
    <w:rsid w:val="00A24F05"/>
    <w:rsid w:val="00A255A6"/>
    <w:rsid w:val="00A27454"/>
    <w:rsid w:val="00A305F0"/>
    <w:rsid w:val="00A31A5D"/>
    <w:rsid w:val="00A32E41"/>
    <w:rsid w:val="00A33291"/>
    <w:rsid w:val="00A35B76"/>
    <w:rsid w:val="00A36DA5"/>
    <w:rsid w:val="00A37779"/>
    <w:rsid w:val="00A50D03"/>
    <w:rsid w:val="00A53E2D"/>
    <w:rsid w:val="00A5537B"/>
    <w:rsid w:val="00A56D84"/>
    <w:rsid w:val="00A64C16"/>
    <w:rsid w:val="00A67E01"/>
    <w:rsid w:val="00A715E5"/>
    <w:rsid w:val="00A738F6"/>
    <w:rsid w:val="00A81466"/>
    <w:rsid w:val="00A81BEC"/>
    <w:rsid w:val="00A8215C"/>
    <w:rsid w:val="00A84A94"/>
    <w:rsid w:val="00A85A47"/>
    <w:rsid w:val="00A875AE"/>
    <w:rsid w:val="00A87AEC"/>
    <w:rsid w:val="00A94577"/>
    <w:rsid w:val="00A95C97"/>
    <w:rsid w:val="00A97FEA"/>
    <w:rsid w:val="00AA055F"/>
    <w:rsid w:val="00AA0D56"/>
    <w:rsid w:val="00AA0FE8"/>
    <w:rsid w:val="00AA39F3"/>
    <w:rsid w:val="00AA4289"/>
    <w:rsid w:val="00AA42A0"/>
    <w:rsid w:val="00AB0CDC"/>
    <w:rsid w:val="00AB3154"/>
    <w:rsid w:val="00AB4122"/>
    <w:rsid w:val="00AB4313"/>
    <w:rsid w:val="00AB5D9C"/>
    <w:rsid w:val="00AC185A"/>
    <w:rsid w:val="00AC2489"/>
    <w:rsid w:val="00AC2848"/>
    <w:rsid w:val="00AC369A"/>
    <w:rsid w:val="00AC4B92"/>
    <w:rsid w:val="00AD35BE"/>
    <w:rsid w:val="00AD5F8F"/>
    <w:rsid w:val="00AD634C"/>
    <w:rsid w:val="00AD7790"/>
    <w:rsid w:val="00AE1290"/>
    <w:rsid w:val="00AE2530"/>
    <w:rsid w:val="00AE6A72"/>
    <w:rsid w:val="00AF0678"/>
    <w:rsid w:val="00B02C35"/>
    <w:rsid w:val="00B106B4"/>
    <w:rsid w:val="00B12181"/>
    <w:rsid w:val="00B1655A"/>
    <w:rsid w:val="00B1728D"/>
    <w:rsid w:val="00B201BB"/>
    <w:rsid w:val="00B20BA3"/>
    <w:rsid w:val="00B20D66"/>
    <w:rsid w:val="00B25A16"/>
    <w:rsid w:val="00B37109"/>
    <w:rsid w:val="00B4526E"/>
    <w:rsid w:val="00B4662C"/>
    <w:rsid w:val="00B473A0"/>
    <w:rsid w:val="00B505DF"/>
    <w:rsid w:val="00B53E55"/>
    <w:rsid w:val="00B56138"/>
    <w:rsid w:val="00B57E10"/>
    <w:rsid w:val="00B62A36"/>
    <w:rsid w:val="00B701E9"/>
    <w:rsid w:val="00B72497"/>
    <w:rsid w:val="00B803EF"/>
    <w:rsid w:val="00B806E1"/>
    <w:rsid w:val="00B810F3"/>
    <w:rsid w:val="00B843A2"/>
    <w:rsid w:val="00B85431"/>
    <w:rsid w:val="00B87D43"/>
    <w:rsid w:val="00B9228D"/>
    <w:rsid w:val="00B9452C"/>
    <w:rsid w:val="00B94737"/>
    <w:rsid w:val="00BA1C69"/>
    <w:rsid w:val="00BA249D"/>
    <w:rsid w:val="00BA4487"/>
    <w:rsid w:val="00BA605C"/>
    <w:rsid w:val="00BA7577"/>
    <w:rsid w:val="00BA7D03"/>
    <w:rsid w:val="00BA7F6A"/>
    <w:rsid w:val="00BA7F6F"/>
    <w:rsid w:val="00BB1A7F"/>
    <w:rsid w:val="00BB6448"/>
    <w:rsid w:val="00BC06A5"/>
    <w:rsid w:val="00BC2333"/>
    <w:rsid w:val="00BC2F10"/>
    <w:rsid w:val="00BC6136"/>
    <w:rsid w:val="00BD19EA"/>
    <w:rsid w:val="00BD3D4A"/>
    <w:rsid w:val="00BD3E6A"/>
    <w:rsid w:val="00BD7FD5"/>
    <w:rsid w:val="00BE1FFC"/>
    <w:rsid w:val="00BE468E"/>
    <w:rsid w:val="00BE50F7"/>
    <w:rsid w:val="00BE5111"/>
    <w:rsid w:val="00BE64AB"/>
    <w:rsid w:val="00BF013D"/>
    <w:rsid w:val="00BF26EB"/>
    <w:rsid w:val="00BF3ACB"/>
    <w:rsid w:val="00BF3F90"/>
    <w:rsid w:val="00BF562D"/>
    <w:rsid w:val="00BF57B1"/>
    <w:rsid w:val="00BF6464"/>
    <w:rsid w:val="00BF6BC8"/>
    <w:rsid w:val="00BF77F3"/>
    <w:rsid w:val="00C0033B"/>
    <w:rsid w:val="00C05D3C"/>
    <w:rsid w:val="00C105F0"/>
    <w:rsid w:val="00C12A9F"/>
    <w:rsid w:val="00C13F59"/>
    <w:rsid w:val="00C2469A"/>
    <w:rsid w:val="00C24996"/>
    <w:rsid w:val="00C26DA9"/>
    <w:rsid w:val="00C2787F"/>
    <w:rsid w:val="00C3221A"/>
    <w:rsid w:val="00C32AFC"/>
    <w:rsid w:val="00C365FB"/>
    <w:rsid w:val="00C375FA"/>
    <w:rsid w:val="00C40DC3"/>
    <w:rsid w:val="00C45208"/>
    <w:rsid w:val="00C475E9"/>
    <w:rsid w:val="00C50610"/>
    <w:rsid w:val="00C51408"/>
    <w:rsid w:val="00C54C8D"/>
    <w:rsid w:val="00C54DDC"/>
    <w:rsid w:val="00C54FAC"/>
    <w:rsid w:val="00C56030"/>
    <w:rsid w:val="00C614B0"/>
    <w:rsid w:val="00C6237D"/>
    <w:rsid w:val="00C657E9"/>
    <w:rsid w:val="00C76B2D"/>
    <w:rsid w:val="00C817C9"/>
    <w:rsid w:val="00C83B02"/>
    <w:rsid w:val="00C849BD"/>
    <w:rsid w:val="00C855EA"/>
    <w:rsid w:val="00C938D8"/>
    <w:rsid w:val="00C94177"/>
    <w:rsid w:val="00C94DE0"/>
    <w:rsid w:val="00C963FD"/>
    <w:rsid w:val="00C97BCE"/>
    <w:rsid w:val="00CA0F91"/>
    <w:rsid w:val="00CA394A"/>
    <w:rsid w:val="00CA3CAA"/>
    <w:rsid w:val="00CA6221"/>
    <w:rsid w:val="00CA66B1"/>
    <w:rsid w:val="00CA6E40"/>
    <w:rsid w:val="00CA7010"/>
    <w:rsid w:val="00CA7E22"/>
    <w:rsid w:val="00CB1376"/>
    <w:rsid w:val="00CB3005"/>
    <w:rsid w:val="00CB6273"/>
    <w:rsid w:val="00CD165A"/>
    <w:rsid w:val="00CD2765"/>
    <w:rsid w:val="00CD4EA1"/>
    <w:rsid w:val="00CD7438"/>
    <w:rsid w:val="00CE07B1"/>
    <w:rsid w:val="00CE2576"/>
    <w:rsid w:val="00CE3414"/>
    <w:rsid w:val="00CE5F0F"/>
    <w:rsid w:val="00CE78F9"/>
    <w:rsid w:val="00CF04DC"/>
    <w:rsid w:val="00CF25E2"/>
    <w:rsid w:val="00CF35DB"/>
    <w:rsid w:val="00CF4AEB"/>
    <w:rsid w:val="00CF5F93"/>
    <w:rsid w:val="00D02F49"/>
    <w:rsid w:val="00D05543"/>
    <w:rsid w:val="00D063E0"/>
    <w:rsid w:val="00D07832"/>
    <w:rsid w:val="00D109C8"/>
    <w:rsid w:val="00D12207"/>
    <w:rsid w:val="00D163F5"/>
    <w:rsid w:val="00D1640C"/>
    <w:rsid w:val="00D175EF"/>
    <w:rsid w:val="00D212AE"/>
    <w:rsid w:val="00D2301D"/>
    <w:rsid w:val="00D23D49"/>
    <w:rsid w:val="00D25C3F"/>
    <w:rsid w:val="00D2658E"/>
    <w:rsid w:val="00D275F0"/>
    <w:rsid w:val="00D31899"/>
    <w:rsid w:val="00D31DD4"/>
    <w:rsid w:val="00D35902"/>
    <w:rsid w:val="00D378F1"/>
    <w:rsid w:val="00D401A9"/>
    <w:rsid w:val="00D40AA5"/>
    <w:rsid w:val="00D40D72"/>
    <w:rsid w:val="00D46A8E"/>
    <w:rsid w:val="00D53543"/>
    <w:rsid w:val="00D53682"/>
    <w:rsid w:val="00D54249"/>
    <w:rsid w:val="00D57759"/>
    <w:rsid w:val="00D62BC4"/>
    <w:rsid w:val="00D66DDA"/>
    <w:rsid w:val="00D72F1A"/>
    <w:rsid w:val="00D74645"/>
    <w:rsid w:val="00D7471B"/>
    <w:rsid w:val="00D74A93"/>
    <w:rsid w:val="00D75B95"/>
    <w:rsid w:val="00D826FE"/>
    <w:rsid w:val="00D8320F"/>
    <w:rsid w:val="00D851A6"/>
    <w:rsid w:val="00D85A77"/>
    <w:rsid w:val="00D86C3D"/>
    <w:rsid w:val="00D9430C"/>
    <w:rsid w:val="00D952E5"/>
    <w:rsid w:val="00DA0283"/>
    <w:rsid w:val="00DA27C5"/>
    <w:rsid w:val="00DB4FA7"/>
    <w:rsid w:val="00DB777A"/>
    <w:rsid w:val="00DC1EF5"/>
    <w:rsid w:val="00DC4153"/>
    <w:rsid w:val="00DC4BC5"/>
    <w:rsid w:val="00DC736E"/>
    <w:rsid w:val="00DC7F5C"/>
    <w:rsid w:val="00DE3741"/>
    <w:rsid w:val="00DE3A10"/>
    <w:rsid w:val="00DF0A4B"/>
    <w:rsid w:val="00DF1808"/>
    <w:rsid w:val="00DF6439"/>
    <w:rsid w:val="00E01CB8"/>
    <w:rsid w:val="00E03346"/>
    <w:rsid w:val="00E03364"/>
    <w:rsid w:val="00E03545"/>
    <w:rsid w:val="00E06913"/>
    <w:rsid w:val="00E06EDD"/>
    <w:rsid w:val="00E12E40"/>
    <w:rsid w:val="00E13466"/>
    <w:rsid w:val="00E2062C"/>
    <w:rsid w:val="00E20683"/>
    <w:rsid w:val="00E223BF"/>
    <w:rsid w:val="00E24321"/>
    <w:rsid w:val="00E256D8"/>
    <w:rsid w:val="00E317D1"/>
    <w:rsid w:val="00E347DC"/>
    <w:rsid w:val="00E37A8F"/>
    <w:rsid w:val="00E41406"/>
    <w:rsid w:val="00E428D9"/>
    <w:rsid w:val="00E43AF5"/>
    <w:rsid w:val="00E4409C"/>
    <w:rsid w:val="00E46F28"/>
    <w:rsid w:val="00E47501"/>
    <w:rsid w:val="00E50B19"/>
    <w:rsid w:val="00E53509"/>
    <w:rsid w:val="00E544CB"/>
    <w:rsid w:val="00E61982"/>
    <w:rsid w:val="00E64AE7"/>
    <w:rsid w:val="00E65D94"/>
    <w:rsid w:val="00E701A7"/>
    <w:rsid w:val="00E714D7"/>
    <w:rsid w:val="00E740BF"/>
    <w:rsid w:val="00E741AC"/>
    <w:rsid w:val="00E77F05"/>
    <w:rsid w:val="00E813C9"/>
    <w:rsid w:val="00E81D32"/>
    <w:rsid w:val="00E83196"/>
    <w:rsid w:val="00E876CF"/>
    <w:rsid w:val="00E87D0C"/>
    <w:rsid w:val="00E91F20"/>
    <w:rsid w:val="00E92B17"/>
    <w:rsid w:val="00E95227"/>
    <w:rsid w:val="00EA36EB"/>
    <w:rsid w:val="00EA7FC2"/>
    <w:rsid w:val="00EB0795"/>
    <w:rsid w:val="00EB2D65"/>
    <w:rsid w:val="00EC0667"/>
    <w:rsid w:val="00EC46A3"/>
    <w:rsid w:val="00EC50B8"/>
    <w:rsid w:val="00EC5392"/>
    <w:rsid w:val="00EC6C92"/>
    <w:rsid w:val="00ED24E7"/>
    <w:rsid w:val="00ED2DB2"/>
    <w:rsid w:val="00ED31C3"/>
    <w:rsid w:val="00ED47C1"/>
    <w:rsid w:val="00ED774C"/>
    <w:rsid w:val="00EE1F62"/>
    <w:rsid w:val="00EE3695"/>
    <w:rsid w:val="00EE5B9D"/>
    <w:rsid w:val="00EE69C1"/>
    <w:rsid w:val="00EE700C"/>
    <w:rsid w:val="00EE71FA"/>
    <w:rsid w:val="00EF00BF"/>
    <w:rsid w:val="00EF4549"/>
    <w:rsid w:val="00EF47F3"/>
    <w:rsid w:val="00EF570A"/>
    <w:rsid w:val="00EF6399"/>
    <w:rsid w:val="00F00C8C"/>
    <w:rsid w:val="00F02235"/>
    <w:rsid w:val="00F04ADE"/>
    <w:rsid w:val="00F052C0"/>
    <w:rsid w:val="00F0655C"/>
    <w:rsid w:val="00F06781"/>
    <w:rsid w:val="00F1046B"/>
    <w:rsid w:val="00F10B5C"/>
    <w:rsid w:val="00F1148A"/>
    <w:rsid w:val="00F13B95"/>
    <w:rsid w:val="00F22A09"/>
    <w:rsid w:val="00F2317F"/>
    <w:rsid w:val="00F24144"/>
    <w:rsid w:val="00F251F6"/>
    <w:rsid w:val="00F25855"/>
    <w:rsid w:val="00F271F5"/>
    <w:rsid w:val="00F27CA1"/>
    <w:rsid w:val="00F30E1C"/>
    <w:rsid w:val="00F31032"/>
    <w:rsid w:val="00F34004"/>
    <w:rsid w:val="00F34BB6"/>
    <w:rsid w:val="00F37436"/>
    <w:rsid w:val="00F37584"/>
    <w:rsid w:val="00F41358"/>
    <w:rsid w:val="00F4289E"/>
    <w:rsid w:val="00F44236"/>
    <w:rsid w:val="00F448CF"/>
    <w:rsid w:val="00F5705B"/>
    <w:rsid w:val="00F578CD"/>
    <w:rsid w:val="00F6020C"/>
    <w:rsid w:val="00F64FF8"/>
    <w:rsid w:val="00F66E72"/>
    <w:rsid w:val="00F71A45"/>
    <w:rsid w:val="00F71CB2"/>
    <w:rsid w:val="00F76173"/>
    <w:rsid w:val="00F77742"/>
    <w:rsid w:val="00F8503C"/>
    <w:rsid w:val="00F91D4A"/>
    <w:rsid w:val="00F935B6"/>
    <w:rsid w:val="00F93FA5"/>
    <w:rsid w:val="00F96B02"/>
    <w:rsid w:val="00F97985"/>
    <w:rsid w:val="00FA0E76"/>
    <w:rsid w:val="00FA1245"/>
    <w:rsid w:val="00FA1987"/>
    <w:rsid w:val="00FA3F84"/>
    <w:rsid w:val="00FA665C"/>
    <w:rsid w:val="00FB02EC"/>
    <w:rsid w:val="00FB0FB3"/>
    <w:rsid w:val="00FB1326"/>
    <w:rsid w:val="00FB1FE2"/>
    <w:rsid w:val="00FB224A"/>
    <w:rsid w:val="00FB3CC0"/>
    <w:rsid w:val="00FB4F28"/>
    <w:rsid w:val="00FB6FBB"/>
    <w:rsid w:val="00FB7B25"/>
    <w:rsid w:val="00FC045A"/>
    <w:rsid w:val="00FC0E1F"/>
    <w:rsid w:val="00FC17AC"/>
    <w:rsid w:val="00FC503A"/>
    <w:rsid w:val="00FC5E94"/>
    <w:rsid w:val="00FC6A37"/>
    <w:rsid w:val="00FE246F"/>
    <w:rsid w:val="00FE4B05"/>
    <w:rsid w:val="00FF5259"/>
    <w:rsid w:val="00FF5887"/>
    <w:rsid w:val="00FF6AFD"/>
    <w:rsid w:val="00FF6B4D"/>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style="layout-flow:vertical;mso-layout-flow-alt:bottom-to-top"/>
      <o:colormru v:ext="edit" colors="#e2e2e2,#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D4A"/>
  </w:style>
  <w:style w:type="paragraph" w:styleId="Heading1">
    <w:name w:val="heading 1"/>
    <w:basedOn w:val="Normal"/>
    <w:next w:val="Normal"/>
    <w:link w:val="Heading1Char"/>
    <w:uiPriority w:val="9"/>
    <w:qFormat/>
    <w:rsid w:val="001A4FDB"/>
    <w:pPr>
      <w:keepNext/>
      <w:outlineLvl w:val="0"/>
    </w:pPr>
    <w:rPr>
      <w:b/>
    </w:rPr>
  </w:style>
  <w:style w:type="paragraph" w:styleId="Heading2">
    <w:name w:val="heading 2"/>
    <w:basedOn w:val="Normal"/>
    <w:next w:val="Normal"/>
    <w:qFormat/>
    <w:rsid w:val="001A4FDB"/>
    <w:pPr>
      <w:keepNext/>
      <w:jc w:val="center"/>
      <w:outlineLvl w:val="1"/>
    </w:pPr>
    <w:rPr>
      <w:b/>
    </w:rPr>
  </w:style>
  <w:style w:type="paragraph" w:styleId="Heading3">
    <w:name w:val="heading 3"/>
    <w:basedOn w:val="Normal"/>
    <w:next w:val="Normal"/>
    <w:qFormat/>
    <w:rsid w:val="001A4FDB"/>
    <w:pPr>
      <w:keepNext/>
      <w:outlineLvl w:val="2"/>
    </w:pPr>
    <w:rPr>
      <w:sz w:val="24"/>
    </w:rPr>
  </w:style>
  <w:style w:type="paragraph" w:styleId="Heading4">
    <w:name w:val="heading 4"/>
    <w:basedOn w:val="Normal"/>
    <w:next w:val="Normal"/>
    <w:qFormat/>
    <w:rsid w:val="001A4FDB"/>
    <w:pPr>
      <w:keepNext/>
      <w:ind w:left="2160"/>
      <w:outlineLvl w:val="3"/>
    </w:pPr>
    <w:rPr>
      <w:b/>
      <w:sz w:val="28"/>
    </w:rPr>
  </w:style>
  <w:style w:type="paragraph" w:styleId="Heading5">
    <w:name w:val="heading 5"/>
    <w:basedOn w:val="Normal"/>
    <w:next w:val="Normal"/>
    <w:qFormat/>
    <w:rsid w:val="001A4FDB"/>
    <w:pPr>
      <w:keepNext/>
      <w:outlineLvl w:val="4"/>
    </w:pPr>
    <w:rPr>
      <w:b/>
      <w:sz w:val="28"/>
    </w:rPr>
  </w:style>
  <w:style w:type="paragraph" w:styleId="Heading6">
    <w:name w:val="heading 6"/>
    <w:basedOn w:val="Normal"/>
    <w:next w:val="Normal"/>
    <w:qFormat/>
    <w:rsid w:val="001A4FDB"/>
    <w:pPr>
      <w:keepNext/>
      <w:jc w:val="center"/>
      <w:outlineLvl w:val="5"/>
    </w:pPr>
    <w:rPr>
      <w:b/>
      <w:sz w:val="24"/>
    </w:rPr>
  </w:style>
  <w:style w:type="paragraph" w:styleId="Heading7">
    <w:name w:val="heading 7"/>
    <w:basedOn w:val="Normal"/>
    <w:next w:val="Normal"/>
    <w:qFormat/>
    <w:rsid w:val="001A4FDB"/>
    <w:pPr>
      <w:keepNext/>
      <w:ind w:left="2160"/>
      <w:outlineLvl w:val="6"/>
    </w:pPr>
    <w:rPr>
      <w:b/>
      <w:sz w:val="26"/>
    </w:rPr>
  </w:style>
  <w:style w:type="paragraph" w:styleId="Heading8">
    <w:name w:val="heading 8"/>
    <w:basedOn w:val="Normal"/>
    <w:next w:val="Normal"/>
    <w:qFormat/>
    <w:rsid w:val="001A4FDB"/>
    <w:pPr>
      <w:keepNext/>
      <w:outlineLvl w:val="7"/>
    </w:pPr>
    <w:rPr>
      <w:sz w:val="26"/>
    </w:rPr>
  </w:style>
  <w:style w:type="paragraph" w:styleId="Heading9">
    <w:name w:val="heading 9"/>
    <w:basedOn w:val="Normal"/>
    <w:next w:val="Normal"/>
    <w:qFormat/>
    <w:rsid w:val="001A4FDB"/>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A4FDB"/>
    <w:rPr>
      <w:rFonts w:ascii="Courier New" w:hAnsi="Courier New"/>
    </w:rPr>
  </w:style>
  <w:style w:type="paragraph" w:styleId="Header">
    <w:name w:val="header"/>
    <w:basedOn w:val="Normal"/>
    <w:rsid w:val="001A4FDB"/>
    <w:pPr>
      <w:tabs>
        <w:tab w:val="center" w:pos="4320"/>
        <w:tab w:val="right" w:pos="8640"/>
      </w:tabs>
    </w:pPr>
  </w:style>
  <w:style w:type="character" w:styleId="PageNumber">
    <w:name w:val="page number"/>
    <w:basedOn w:val="DefaultParagraphFont"/>
    <w:rsid w:val="001A4FDB"/>
  </w:style>
  <w:style w:type="paragraph" w:styleId="BodyText">
    <w:name w:val="Body Text"/>
    <w:basedOn w:val="Normal"/>
    <w:rsid w:val="001A4FDB"/>
    <w:pPr>
      <w:jc w:val="both"/>
    </w:pPr>
  </w:style>
  <w:style w:type="paragraph" w:styleId="BodyTextIndent">
    <w:name w:val="Body Text Indent"/>
    <w:basedOn w:val="Normal"/>
    <w:rsid w:val="001A4FDB"/>
    <w:pPr>
      <w:ind w:firstLine="360"/>
      <w:jc w:val="both"/>
    </w:pPr>
  </w:style>
  <w:style w:type="paragraph" w:styleId="BodyTextIndent2">
    <w:name w:val="Body Text Indent 2"/>
    <w:basedOn w:val="Normal"/>
    <w:rsid w:val="001A4FDB"/>
    <w:pPr>
      <w:ind w:left="360" w:firstLine="360"/>
      <w:jc w:val="both"/>
    </w:pPr>
  </w:style>
  <w:style w:type="paragraph" w:styleId="Footer">
    <w:name w:val="footer"/>
    <w:basedOn w:val="Normal"/>
    <w:rsid w:val="001A4FDB"/>
    <w:pPr>
      <w:tabs>
        <w:tab w:val="center" w:pos="4320"/>
        <w:tab w:val="right" w:pos="8640"/>
      </w:tabs>
    </w:pPr>
  </w:style>
  <w:style w:type="paragraph" w:styleId="BodyTextIndent3">
    <w:name w:val="Body Text Indent 3"/>
    <w:basedOn w:val="Normal"/>
    <w:rsid w:val="001A4FDB"/>
    <w:pPr>
      <w:ind w:left="360" w:firstLine="360"/>
      <w:jc w:val="both"/>
    </w:pPr>
    <w:rPr>
      <w:b/>
      <w:sz w:val="24"/>
    </w:rPr>
  </w:style>
  <w:style w:type="paragraph" w:styleId="EndnoteText">
    <w:name w:val="endnote text"/>
    <w:basedOn w:val="Normal"/>
    <w:semiHidden/>
    <w:rsid w:val="00B701E9"/>
  </w:style>
  <w:style w:type="character" w:styleId="EndnoteReference">
    <w:name w:val="endnote reference"/>
    <w:basedOn w:val="DefaultParagraphFont"/>
    <w:semiHidden/>
    <w:rsid w:val="00B701E9"/>
    <w:rPr>
      <w:vertAlign w:val="superscript"/>
    </w:rPr>
  </w:style>
  <w:style w:type="paragraph" w:styleId="Caption">
    <w:name w:val="caption"/>
    <w:basedOn w:val="Normal"/>
    <w:next w:val="Normal"/>
    <w:qFormat/>
    <w:rsid w:val="00422784"/>
    <w:rPr>
      <w:b/>
      <w:bCs/>
    </w:rPr>
  </w:style>
  <w:style w:type="character" w:styleId="Hyperlink">
    <w:name w:val="Hyperlink"/>
    <w:basedOn w:val="DefaultParagraphFont"/>
    <w:rsid w:val="008F3205"/>
    <w:rPr>
      <w:color w:val="0000FF"/>
      <w:u w:val="single"/>
    </w:rPr>
  </w:style>
  <w:style w:type="paragraph" w:styleId="BalloonText">
    <w:name w:val="Balloon Text"/>
    <w:basedOn w:val="Normal"/>
    <w:link w:val="BalloonTextChar"/>
    <w:rsid w:val="00F71CB2"/>
    <w:rPr>
      <w:rFonts w:ascii="Tahoma" w:hAnsi="Tahoma" w:cs="Tahoma"/>
      <w:sz w:val="16"/>
      <w:szCs w:val="16"/>
    </w:rPr>
  </w:style>
  <w:style w:type="character" w:customStyle="1" w:styleId="BalloonTextChar">
    <w:name w:val="Balloon Text Char"/>
    <w:basedOn w:val="DefaultParagraphFont"/>
    <w:link w:val="BalloonText"/>
    <w:rsid w:val="00F71CB2"/>
    <w:rPr>
      <w:rFonts w:ascii="Tahoma" w:hAnsi="Tahoma" w:cs="Tahoma"/>
      <w:sz w:val="16"/>
      <w:szCs w:val="16"/>
    </w:rPr>
  </w:style>
  <w:style w:type="table" w:styleId="TableGrid">
    <w:name w:val="Table Grid"/>
    <w:basedOn w:val="TableNormal"/>
    <w:rsid w:val="007A2A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212AE"/>
  </w:style>
  <w:style w:type="table" w:styleId="Table3Deffects3">
    <w:name w:val="Table 3D effects 3"/>
    <w:basedOn w:val="TableNormal"/>
    <w:rsid w:val="0051200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A11EC3"/>
    <w:rPr>
      <w:b/>
    </w:rPr>
  </w:style>
  <w:style w:type="paragraph" w:styleId="ListParagraph">
    <w:name w:val="List Paragraph"/>
    <w:basedOn w:val="Normal"/>
    <w:uiPriority w:val="34"/>
    <w:qFormat/>
    <w:rsid w:val="00BA4487"/>
    <w:pPr>
      <w:ind w:left="720"/>
      <w:contextualSpacing/>
    </w:pPr>
  </w:style>
  <w:style w:type="character" w:styleId="FollowedHyperlink">
    <w:name w:val="FollowedHyperlink"/>
    <w:basedOn w:val="DefaultParagraphFont"/>
    <w:rsid w:val="005064FE"/>
    <w:rPr>
      <w:color w:val="800080" w:themeColor="followedHyperlink"/>
      <w:u w:val="single"/>
    </w:rPr>
  </w:style>
  <w:style w:type="paragraph" w:styleId="HTMLPreformatted">
    <w:name w:val="HTML Preformatted"/>
    <w:basedOn w:val="Normal"/>
    <w:link w:val="HTMLPreformattedChar"/>
    <w:uiPriority w:val="99"/>
    <w:unhideWhenUsed/>
    <w:rsid w:val="000B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B4054"/>
    <w:rPr>
      <w:rFonts w:ascii="Courier New" w:hAnsi="Courier New" w:cs="Courier New"/>
    </w:rPr>
  </w:style>
  <w:style w:type="paragraph" w:customStyle="1" w:styleId="item1">
    <w:name w:val="item1"/>
    <w:basedOn w:val="ListParagraph"/>
    <w:link w:val="item1Char"/>
    <w:qFormat/>
    <w:rsid w:val="00A33291"/>
    <w:pPr>
      <w:numPr>
        <w:numId w:val="8"/>
      </w:numPr>
      <w:spacing w:before="120" w:after="120" w:line="300" w:lineRule="atLeast"/>
      <w:jc w:val="both"/>
    </w:pPr>
    <w:rPr>
      <w:sz w:val="22"/>
      <w:szCs w:val="22"/>
    </w:rPr>
  </w:style>
  <w:style w:type="paragraph" w:customStyle="1" w:styleId="item2">
    <w:name w:val="item2"/>
    <w:basedOn w:val="Normal"/>
    <w:link w:val="item2Char"/>
    <w:qFormat/>
    <w:rsid w:val="00A33291"/>
    <w:pPr>
      <w:spacing w:line="300" w:lineRule="atLeast"/>
      <w:ind w:left="864" w:hanging="288"/>
      <w:jc w:val="both"/>
    </w:pPr>
    <w:rPr>
      <w:sz w:val="22"/>
      <w:szCs w:val="22"/>
    </w:rPr>
  </w:style>
  <w:style w:type="character" w:customStyle="1" w:styleId="item1Char">
    <w:name w:val="item1 Char"/>
    <w:basedOn w:val="DefaultParagraphFont"/>
    <w:link w:val="item1"/>
    <w:rsid w:val="00A33291"/>
    <w:rPr>
      <w:sz w:val="22"/>
      <w:szCs w:val="22"/>
    </w:rPr>
  </w:style>
  <w:style w:type="character" w:customStyle="1" w:styleId="item2Char">
    <w:name w:val="item2 Char"/>
    <w:basedOn w:val="DefaultParagraphFont"/>
    <w:link w:val="item2"/>
    <w:rsid w:val="00A33291"/>
    <w:rPr>
      <w:sz w:val="22"/>
      <w:szCs w:val="22"/>
    </w:rPr>
  </w:style>
  <w:style w:type="paragraph" w:customStyle="1" w:styleId="head2">
    <w:name w:val="head2"/>
    <w:basedOn w:val="BodyText"/>
    <w:link w:val="head2Char"/>
    <w:qFormat/>
    <w:rsid w:val="005B0021"/>
    <w:pPr>
      <w:spacing w:before="120" w:after="120" w:line="300" w:lineRule="atLeast"/>
      <w:jc w:val="left"/>
    </w:pPr>
    <w:rPr>
      <w:sz w:val="28"/>
      <w:szCs w:val="22"/>
    </w:rPr>
  </w:style>
  <w:style w:type="character" w:customStyle="1" w:styleId="head2Char">
    <w:name w:val="head2 Char"/>
    <w:basedOn w:val="DefaultParagraphFont"/>
    <w:link w:val="head2"/>
    <w:rsid w:val="005B0021"/>
    <w:rPr>
      <w:sz w:val="28"/>
      <w:szCs w:val="22"/>
    </w:rPr>
  </w:style>
  <w:style w:type="paragraph" w:customStyle="1" w:styleId="NormalContnet">
    <w:name w:val="NormalContnet"/>
    <w:basedOn w:val="Normal"/>
    <w:link w:val="NormalContnetChar"/>
    <w:qFormat/>
    <w:rsid w:val="005B0021"/>
    <w:pPr>
      <w:spacing w:after="120"/>
      <w:ind w:firstLine="576"/>
      <w:jc w:val="both"/>
    </w:pPr>
    <w:rPr>
      <w:sz w:val="22"/>
      <w:szCs w:val="22"/>
    </w:rPr>
  </w:style>
  <w:style w:type="character" w:customStyle="1" w:styleId="NormalContnetChar">
    <w:name w:val="NormalContnet Char"/>
    <w:basedOn w:val="DefaultParagraphFont"/>
    <w:link w:val="NormalContnet"/>
    <w:rsid w:val="005B002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D4A"/>
  </w:style>
  <w:style w:type="paragraph" w:styleId="Heading1">
    <w:name w:val="heading 1"/>
    <w:basedOn w:val="Normal"/>
    <w:next w:val="Normal"/>
    <w:link w:val="Heading1Char"/>
    <w:uiPriority w:val="9"/>
    <w:qFormat/>
    <w:rsid w:val="001A4FDB"/>
    <w:pPr>
      <w:keepNext/>
      <w:outlineLvl w:val="0"/>
    </w:pPr>
    <w:rPr>
      <w:b/>
    </w:rPr>
  </w:style>
  <w:style w:type="paragraph" w:styleId="Heading2">
    <w:name w:val="heading 2"/>
    <w:basedOn w:val="Normal"/>
    <w:next w:val="Normal"/>
    <w:qFormat/>
    <w:rsid w:val="001A4FDB"/>
    <w:pPr>
      <w:keepNext/>
      <w:jc w:val="center"/>
      <w:outlineLvl w:val="1"/>
    </w:pPr>
    <w:rPr>
      <w:b/>
    </w:rPr>
  </w:style>
  <w:style w:type="paragraph" w:styleId="Heading3">
    <w:name w:val="heading 3"/>
    <w:basedOn w:val="Normal"/>
    <w:next w:val="Normal"/>
    <w:qFormat/>
    <w:rsid w:val="001A4FDB"/>
    <w:pPr>
      <w:keepNext/>
      <w:outlineLvl w:val="2"/>
    </w:pPr>
    <w:rPr>
      <w:sz w:val="24"/>
    </w:rPr>
  </w:style>
  <w:style w:type="paragraph" w:styleId="Heading4">
    <w:name w:val="heading 4"/>
    <w:basedOn w:val="Normal"/>
    <w:next w:val="Normal"/>
    <w:qFormat/>
    <w:rsid w:val="001A4FDB"/>
    <w:pPr>
      <w:keepNext/>
      <w:ind w:left="2160"/>
      <w:outlineLvl w:val="3"/>
    </w:pPr>
    <w:rPr>
      <w:b/>
      <w:sz w:val="28"/>
    </w:rPr>
  </w:style>
  <w:style w:type="paragraph" w:styleId="Heading5">
    <w:name w:val="heading 5"/>
    <w:basedOn w:val="Normal"/>
    <w:next w:val="Normal"/>
    <w:qFormat/>
    <w:rsid w:val="001A4FDB"/>
    <w:pPr>
      <w:keepNext/>
      <w:outlineLvl w:val="4"/>
    </w:pPr>
    <w:rPr>
      <w:b/>
      <w:sz w:val="28"/>
    </w:rPr>
  </w:style>
  <w:style w:type="paragraph" w:styleId="Heading6">
    <w:name w:val="heading 6"/>
    <w:basedOn w:val="Normal"/>
    <w:next w:val="Normal"/>
    <w:qFormat/>
    <w:rsid w:val="001A4FDB"/>
    <w:pPr>
      <w:keepNext/>
      <w:jc w:val="center"/>
      <w:outlineLvl w:val="5"/>
    </w:pPr>
    <w:rPr>
      <w:b/>
      <w:sz w:val="24"/>
    </w:rPr>
  </w:style>
  <w:style w:type="paragraph" w:styleId="Heading7">
    <w:name w:val="heading 7"/>
    <w:basedOn w:val="Normal"/>
    <w:next w:val="Normal"/>
    <w:qFormat/>
    <w:rsid w:val="001A4FDB"/>
    <w:pPr>
      <w:keepNext/>
      <w:ind w:left="2160"/>
      <w:outlineLvl w:val="6"/>
    </w:pPr>
    <w:rPr>
      <w:b/>
      <w:sz w:val="26"/>
    </w:rPr>
  </w:style>
  <w:style w:type="paragraph" w:styleId="Heading8">
    <w:name w:val="heading 8"/>
    <w:basedOn w:val="Normal"/>
    <w:next w:val="Normal"/>
    <w:qFormat/>
    <w:rsid w:val="001A4FDB"/>
    <w:pPr>
      <w:keepNext/>
      <w:outlineLvl w:val="7"/>
    </w:pPr>
    <w:rPr>
      <w:sz w:val="26"/>
    </w:rPr>
  </w:style>
  <w:style w:type="paragraph" w:styleId="Heading9">
    <w:name w:val="heading 9"/>
    <w:basedOn w:val="Normal"/>
    <w:next w:val="Normal"/>
    <w:qFormat/>
    <w:rsid w:val="001A4FDB"/>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A4FDB"/>
    <w:rPr>
      <w:rFonts w:ascii="Courier New" w:hAnsi="Courier New"/>
    </w:rPr>
  </w:style>
  <w:style w:type="paragraph" w:styleId="Header">
    <w:name w:val="header"/>
    <w:basedOn w:val="Normal"/>
    <w:rsid w:val="001A4FDB"/>
    <w:pPr>
      <w:tabs>
        <w:tab w:val="center" w:pos="4320"/>
        <w:tab w:val="right" w:pos="8640"/>
      </w:tabs>
    </w:pPr>
  </w:style>
  <w:style w:type="character" w:styleId="PageNumber">
    <w:name w:val="page number"/>
    <w:basedOn w:val="DefaultParagraphFont"/>
    <w:rsid w:val="001A4FDB"/>
  </w:style>
  <w:style w:type="paragraph" w:styleId="BodyText">
    <w:name w:val="Body Text"/>
    <w:basedOn w:val="Normal"/>
    <w:rsid w:val="001A4FDB"/>
    <w:pPr>
      <w:jc w:val="both"/>
    </w:pPr>
  </w:style>
  <w:style w:type="paragraph" w:styleId="BodyTextIndent">
    <w:name w:val="Body Text Indent"/>
    <w:basedOn w:val="Normal"/>
    <w:rsid w:val="001A4FDB"/>
    <w:pPr>
      <w:ind w:firstLine="360"/>
      <w:jc w:val="both"/>
    </w:pPr>
  </w:style>
  <w:style w:type="paragraph" w:styleId="BodyTextIndent2">
    <w:name w:val="Body Text Indent 2"/>
    <w:basedOn w:val="Normal"/>
    <w:rsid w:val="001A4FDB"/>
    <w:pPr>
      <w:ind w:left="360" w:firstLine="360"/>
      <w:jc w:val="both"/>
    </w:pPr>
  </w:style>
  <w:style w:type="paragraph" w:styleId="Footer">
    <w:name w:val="footer"/>
    <w:basedOn w:val="Normal"/>
    <w:rsid w:val="001A4FDB"/>
    <w:pPr>
      <w:tabs>
        <w:tab w:val="center" w:pos="4320"/>
        <w:tab w:val="right" w:pos="8640"/>
      </w:tabs>
    </w:pPr>
  </w:style>
  <w:style w:type="paragraph" w:styleId="BodyTextIndent3">
    <w:name w:val="Body Text Indent 3"/>
    <w:basedOn w:val="Normal"/>
    <w:rsid w:val="001A4FDB"/>
    <w:pPr>
      <w:ind w:left="360" w:firstLine="360"/>
      <w:jc w:val="both"/>
    </w:pPr>
    <w:rPr>
      <w:b/>
      <w:sz w:val="24"/>
    </w:rPr>
  </w:style>
  <w:style w:type="paragraph" w:styleId="EndnoteText">
    <w:name w:val="endnote text"/>
    <w:basedOn w:val="Normal"/>
    <w:semiHidden/>
    <w:rsid w:val="00B701E9"/>
  </w:style>
  <w:style w:type="character" w:styleId="EndnoteReference">
    <w:name w:val="endnote reference"/>
    <w:basedOn w:val="DefaultParagraphFont"/>
    <w:semiHidden/>
    <w:rsid w:val="00B701E9"/>
    <w:rPr>
      <w:vertAlign w:val="superscript"/>
    </w:rPr>
  </w:style>
  <w:style w:type="paragraph" w:styleId="Caption">
    <w:name w:val="caption"/>
    <w:basedOn w:val="Normal"/>
    <w:next w:val="Normal"/>
    <w:qFormat/>
    <w:rsid w:val="00422784"/>
    <w:rPr>
      <w:b/>
      <w:bCs/>
    </w:rPr>
  </w:style>
  <w:style w:type="character" w:styleId="Hyperlink">
    <w:name w:val="Hyperlink"/>
    <w:basedOn w:val="DefaultParagraphFont"/>
    <w:rsid w:val="008F3205"/>
    <w:rPr>
      <w:color w:val="0000FF"/>
      <w:u w:val="single"/>
    </w:rPr>
  </w:style>
  <w:style w:type="paragraph" w:styleId="BalloonText">
    <w:name w:val="Balloon Text"/>
    <w:basedOn w:val="Normal"/>
    <w:link w:val="BalloonTextChar"/>
    <w:rsid w:val="00F71CB2"/>
    <w:rPr>
      <w:rFonts w:ascii="Tahoma" w:hAnsi="Tahoma" w:cs="Tahoma"/>
      <w:sz w:val="16"/>
      <w:szCs w:val="16"/>
    </w:rPr>
  </w:style>
  <w:style w:type="character" w:customStyle="1" w:styleId="BalloonTextChar">
    <w:name w:val="Balloon Text Char"/>
    <w:basedOn w:val="DefaultParagraphFont"/>
    <w:link w:val="BalloonText"/>
    <w:rsid w:val="00F71CB2"/>
    <w:rPr>
      <w:rFonts w:ascii="Tahoma" w:hAnsi="Tahoma" w:cs="Tahoma"/>
      <w:sz w:val="16"/>
      <w:szCs w:val="16"/>
    </w:rPr>
  </w:style>
  <w:style w:type="table" w:styleId="TableGrid">
    <w:name w:val="Table Grid"/>
    <w:basedOn w:val="TableNormal"/>
    <w:rsid w:val="007A2A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212AE"/>
  </w:style>
  <w:style w:type="table" w:styleId="Table3Deffects3">
    <w:name w:val="Table 3D effects 3"/>
    <w:basedOn w:val="TableNormal"/>
    <w:rsid w:val="0051200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A11EC3"/>
    <w:rPr>
      <w:b/>
    </w:rPr>
  </w:style>
  <w:style w:type="paragraph" w:styleId="ListParagraph">
    <w:name w:val="List Paragraph"/>
    <w:basedOn w:val="Normal"/>
    <w:uiPriority w:val="34"/>
    <w:qFormat/>
    <w:rsid w:val="00BA4487"/>
    <w:pPr>
      <w:ind w:left="720"/>
      <w:contextualSpacing/>
    </w:pPr>
  </w:style>
  <w:style w:type="character" w:styleId="FollowedHyperlink">
    <w:name w:val="FollowedHyperlink"/>
    <w:basedOn w:val="DefaultParagraphFont"/>
    <w:rsid w:val="005064FE"/>
    <w:rPr>
      <w:color w:val="800080" w:themeColor="followedHyperlink"/>
      <w:u w:val="single"/>
    </w:rPr>
  </w:style>
  <w:style w:type="paragraph" w:styleId="HTMLPreformatted">
    <w:name w:val="HTML Preformatted"/>
    <w:basedOn w:val="Normal"/>
    <w:link w:val="HTMLPreformattedChar"/>
    <w:uiPriority w:val="99"/>
    <w:unhideWhenUsed/>
    <w:rsid w:val="000B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B4054"/>
    <w:rPr>
      <w:rFonts w:ascii="Courier New" w:hAnsi="Courier New" w:cs="Courier New"/>
    </w:rPr>
  </w:style>
  <w:style w:type="paragraph" w:customStyle="1" w:styleId="item1">
    <w:name w:val="item1"/>
    <w:basedOn w:val="ListParagraph"/>
    <w:link w:val="item1Char"/>
    <w:qFormat/>
    <w:rsid w:val="00A33291"/>
    <w:pPr>
      <w:numPr>
        <w:numId w:val="8"/>
      </w:numPr>
      <w:spacing w:before="120" w:after="120" w:line="300" w:lineRule="atLeast"/>
      <w:jc w:val="both"/>
    </w:pPr>
    <w:rPr>
      <w:sz w:val="22"/>
      <w:szCs w:val="22"/>
    </w:rPr>
  </w:style>
  <w:style w:type="paragraph" w:customStyle="1" w:styleId="item2">
    <w:name w:val="item2"/>
    <w:basedOn w:val="Normal"/>
    <w:link w:val="item2Char"/>
    <w:qFormat/>
    <w:rsid w:val="00A33291"/>
    <w:pPr>
      <w:spacing w:line="300" w:lineRule="atLeast"/>
      <w:ind w:left="864" w:hanging="288"/>
      <w:jc w:val="both"/>
    </w:pPr>
    <w:rPr>
      <w:sz w:val="22"/>
      <w:szCs w:val="22"/>
    </w:rPr>
  </w:style>
  <w:style w:type="character" w:customStyle="1" w:styleId="item1Char">
    <w:name w:val="item1 Char"/>
    <w:basedOn w:val="DefaultParagraphFont"/>
    <w:link w:val="item1"/>
    <w:rsid w:val="00A33291"/>
    <w:rPr>
      <w:sz w:val="22"/>
      <w:szCs w:val="22"/>
    </w:rPr>
  </w:style>
  <w:style w:type="character" w:customStyle="1" w:styleId="item2Char">
    <w:name w:val="item2 Char"/>
    <w:basedOn w:val="DefaultParagraphFont"/>
    <w:link w:val="item2"/>
    <w:rsid w:val="00A33291"/>
    <w:rPr>
      <w:sz w:val="22"/>
      <w:szCs w:val="22"/>
    </w:rPr>
  </w:style>
  <w:style w:type="paragraph" w:customStyle="1" w:styleId="head2">
    <w:name w:val="head2"/>
    <w:basedOn w:val="BodyText"/>
    <w:link w:val="head2Char"/>
    <w:qFormat/>
    <w:rsid w:val="005B0021"/>
    <w:pPr>
      <w:spacing w:before="120" w:after="120" w:line="300" w:lineRule="atLeast"/>
      <w:jc w:val="left"/>
    </w:pPr>
    <w:rPr>
      <w:sz w:val="28"/>
      <w:szCs w:val="22"/>
    </w:rPr>
  </w:style>
  <w:style w:type="character" w:customStyle="1" w:styleId="head2Char">
    <w:name w:val="head2 Char"/>
    <w:basedOn w:val="DefaultParagraphFont"/>
    <w:link w:val="head2"/>
    <w:rsid w:val="005B0021"/>
    <w:rPr>
      <w:sz w:val="28"/>
      <w:szCs w:val="22"/>
    </w:rPr>
  </w:style>
  <w:style w:type="paragraph" w:customStyle="1" w:styleId="NormalContnet">
    <w:name w:val="NormalContnet"/>
    <w:basedOn w:val="Normal"/>
    <w:link w:val="NormalContnetChar"/>
    <w:qFormat/>
    <w:rsid w:val="005B0021"/>
    <w:pPr>
      <w:spacing w:after="120"/>
      <w:ind w:firstLine="576"/>
      <w:jc w:val="both"/>
    </w:pPr>
    <w:rPr>
      <w:sz w:val="22"/>
      <w:szCs w:val="22"/>
    </w:rPr>
  </w:style>
  <w:style w:type="character" w:customStyle="1" w:styleId="NormalContnetChar">
    <w:name w:val="NormalContnet Char"/>
    <w:basedOn w:val="DefaultParagraphFont"/>
    <w:link w:val="NormalContnet"/>
    <w:rsid w:val="005B0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72022">
      <w:bodyDiv w:val="1"/>
      <w:marLeft w:val="0"/>
      <w:marRight w:val="0"/>
      <w:marTop w:val="0"/>
      <w:marBottom w:val="0"/>
      <w:divBdr>
        <w:top w:val="none" w:sz="0" w:space="0" w:color="auto"/>
        <w:left w:val="none" w:sz="0" w:space="0" w:color="auto"/>
        <w:bottom w:val="none" w:sz="0" w:space="0" w:color="auto"/>
        <w:right w:val="none" w:sz="0" w:space="0" w:color="auto"/>
      </w:divBdr>
    </w:div>
    <w:div w:id="893275770">
      <w:bodyDiv w:val="1"/>
      <w:marLeft w:val="0"/>
      <w:marRight w:val="0"/>
      <w:marTop w:val="0"/>
      <w:marBottom w:val="0"/>
      <w:divBdr>
        <w:top w:val="none" w:sz="0" w:space="0" w:color="auto"/>
        <w:left w:val="none" w:sz="0" w:space="0" w:color="auto"/>
        <w:bottom w:val="none" w:sz="0" w:space="0" w:color="auto"/>
        <w:right w:val="none" w:sz="0" w:space="0" w:color="auto"/>
      </w:divBdr>
    </w:div>
    <w:div w:id="2090344306">
      <w:bodyDiv w:val="1"/>
      <w:marLeft w:val="0"/>
      <w:marRight w:val="0"/>
      <w:marTop w:val="0"/>
      <w:marBottom w:val="0"/>
      <w:divBdr>
        <w:top w:val="none" w:sz="0" w:space="0" w:color="auto"/>
        <w:left w:val="none" w:sz="0" w:space="0" w:color="auto"/>
        <w:bottom w:val="none" w:sz="0" w:space="0" w:color="auto"/>
        <w:right w:val="none" w:sz="0" w:space="0" w:color="auto"/>
      </w:divBdr>
      <w:divsChild>
        <w:div w:id="1721441609">
          <w:marLeft w:val="0"/>
          <w:marRight w:val="0"/>
          <w:marTop w:val="0"/>
          <w:marBottom w:val="0"/>
          <w:divBdr>
            <w:top w:val="none" w:sz="0" w:space="0" w:color="auto"/>
            <w:left w:val="none" w:sz="0" w:space="0" w:color="auto"/>
            <w:bottom w:val="none" w:sz="0" w:space="0" w:color="auto"/>
            <w:right w:val="none" w:sz="0" w:space="0" w:color="auto"/>
          </w:divBdr>
          <w:divsChild>
            <w:div w:id="20651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t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Glu09</b:Tag>
    <b:SourceType>JournalArticle</b:SourceType>
    <b:Guid>{9F153173-38CA-4A33-B582-102E9BDA16AB}</b:Guid>
    <b:Author>
      <b:Author>
        <b:NameList>
          <b:Person>
            <b:Last>Collaboration</b:Last>
            <b:First>GlueX</b:First>
          </b:Person>
        </b:NameList>
      </b:Author>
    </b:Author>
    <b:Title>GlueX experiment</b:Title>
    <b:Year>2009</b:Year>
    <b:JournalName>journal</b:JournalName>
    <b:Pages>1-20</b:Pages>
    <b:RefOrder>1</b:RefOrder>
  </b:Source>
  <b:Source>
    <b:Tag>CLA09</b:Tag>
    <b:SourceType>JournalArticle</b:SourceType>
    <b:Guid>{94F0D45B-0CB6-4BDC-95C3-93309D36F2C1}</b:Guid>
    <b:Author>
      <b:Author>
        <b:NameList>
          <b:Person>
            <b:Last>Collaboration</b:Last>
            <b:First>CLAS12</b:First>
          </b:Person>
        </b:NameList>
      </b:Author>
    </b:Author>
    <b:Title>CLAS12 experiment</b:Title>
    <b:JournalName>Journal</b:JournalName>
    <b:Year>2009</b:Year>
    <b:Pages>1-25</b:Pages>
    <b:RefOrder>2</b:RefOrder>
  </b:Source>
  <b:Source>
    <b:Tag>CEB90</b:Tag>
    <b:SourceType>JournalArticle</b:SourceType>
    <b:Guid>{15A8831C-FC77-49DB-A2A1-258D4F154DB8}</b:Guid>
    <b:Author>
      <b:Author>
        <b:NameList>
          <b:Person>
            <b:Last>experiments</b:Last>
            <b:First>CEBAF</b:First>
          </b:Person>
        </b:NameList>
      </b:Author>
    </b:Author>
    <b:Title>CEBAF experiements</b:Title>
    <b:JournalName>journal</b:JournalName>
    <b:Year>1990</b:Year>
    <b:Pages>1-10</b:Pages>
    <b:RefOrder>3</b:RefOrder>
  </b:Source>
  <b:Source>
    <b:Tag>Chr09</b:Tag>
    <b:SourceType>ConferenceProceedings</b:SourceType>
    <b:Guid>{F298F02A-020A-4158-9CC0-4C3BB15E8A81}</b:Guid>
    <b:Author>
      <b:Author>
        <b:NameList>
          <b:Person>
            <b:Last>Chris</b:Last>
          </b:Person>
        </b:NameList>
      </b:Author>
    </b:Author>
    <b:Title>Hall_D trigger layout</b:Title>
    <b:Year>2009</b:Year>
    <b:Pages>20-25</b:Pages>
    <b:City>Virginia</b:City>
    <b:RefOrder>4</b:RefOrder>
  </b:Source>
  <b:Source>
    <b:Tag>Ben08</b:Tag>
    <b:SourceType>ConferenceProceedings</b:SourceType>
    <b:Guid>{2E2247D1-F3FB-4CE7-88A7-8CEDC6C6129F}</b:Guid>
    <b:Author>
      <b:Author>
        <b:NameList>
          <b:Person>
            <b:Last>Raydo</b:Last>
            <b:First>Ben</b:First>
          </b:Person>
        </b:NameList>
      </b:Author>
    </b:Author>
    <b:Title>Trigger Distribution board</b:Title>
    <b:Pages>1-10</b:Pages>
    <b:Year>2008</b:Year>
    <b:RefOrder>5</b:RefOrder>
  </b:Source>
  <b:Source>
    <b:Tag>Chr08</b:Tag>
    <b:SourceType>ConferenceProceedings</b:SourceType>
    <b:Guid>{7B2C907B-9BD5-48EA-B0E3-348755137435}</b:Guid>
    <b:Author>
      <b:Author>
        <b:NameList>
          <b:Person>
            <b:Last>Cuevas</b:Last>
            <b:First>Chris</b:First>
          </b:Person>
        </b:NameList>
      </b:Author>
    </b:Author>
    <b:Title>Signal Distribution Module</b:Title>
    <b:Pages>1-10</b:Pages>
    <b:Year>2008</b:Year>
    <b:RefOrder>6</b:RefOrder>
  </b:Source>
  <b:Source>
    <b:Tag>Chr091</b:Tag>
    <b:SourceType>ConferenceProceedings</b:SourceType>
    <b:Guid>{FD2A8A50-69F0-4AFF-A729-C9E75E6D21D3}</b:Guid>
    <b:Author>
      <b:Author>
        <b:NameList>
          <b:Person>
            <b:Last>Chris</b:Last>
          </b:Person>
        </b:NameList>
      </b:Author>
    </b:Author>
    <b:Title>Gloabal Trigger Processor</b:Title>
    <b:Pages>1-14</b:Pages>
    <b:Year>2009</b:Year>
    <b:RefOrder>7</b:RefOrder>
  </b:Source>
  <b:Source>
    <b:Tag>Ed10</b:Tag>
    <b:SourceType>ConferenceProceedings</b:SourceType>
    <b:Guid>{63DFD532-63B8-41DD-9B76-B5C6ECCF762C}</b:Guid>
    <b:Author>
      <b:Author>
        <b:NameList>
          <b:Person>
            <b:Last>Ed</b:Last>
          </b:Person>
        </b:NameList>
      </b:Author>
    </b:Author>
    <b:Title>Trigger Supervisor Module</b:Title>
    <b:Pages>1-19</b:Pages>
    <b:Year>2010</b:Year>
    <b:RefOrder>9</b:RefOrder>
  </b:Source>
  <b:Source>
    <b:Tag>GU2010</b:Tag>
    <b:SourceType>ConferenceProceedings</b:SourceType>
    <b:Guid>{40C7416C-E900-408B-B5CB-1F8BEE9A13F5}</b:Guid>
    <b:Author>
      <b:Author>
        <b:NameList>
          <b:Person>
            <b:Last>GU</b:Last>
          </b:Person>
        </b:NameList>
      </b:Author>
    </b:Author>
    <b:Title>Optical transceiver jitter measurement</b:Title>
    <b:Pages>1-12</b:Pages>
    <b:Year>2010</b:Year>
    <b:RefOrder>8</b:RefOrder>
  </b:Source>
</b:Sources>
</file>

<file path=customXml/itemProps1.xml><?xml version="1.0" encoding="utf-8"?>
<ds:datastoreItem xmlns:ds="http://schemas.openxmlformats.org/officeDocument/2006/customXml" ds:itemID="{AF3EE6CF-D1CA-47F3-9CA1-4FFA5744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4617</TotalTime>
  <Pages>9</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Trigger Distribution Module</vt:lpstr>
    </vt:vector>
  </TitlesOfParts>
  <Company>Jefferson Lab</Company>
  <LinksUpToDate>false</LinksUpToDate>
  <CharactersWithSpaces>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Trigger Distribution Module</dc:title>
  <dc:subject>Hardware Manual</dc:subject>
  <dc:creator>J. William Gu</dc:creator>
  <cp:keywords>TI, TD, TID, TS</cp:keywords>
  <cp:lastModifiedBy>GU</cp:lastModifiedBy>
  <cp:revision>30</cp:revision>
  <cp:lastPrinted>2014-01-14T18:34:00Z</cp:lastPrinted>
  <dcterms:created xsi:type="dcterms:W3CDTF">2014-01-10T17:51:00Z</dcterms:created>
  <dcterms:modified xsi:type="dcterms:W3CDTF">2014-01-14T19:39:00Z</dcterms:modified>
</cp:coreProperties>
</file>