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4B" w:rsidRDefault="00EC154B">
      <w:pPr>
        <w:widowControl/>
        <w:tabs>
          <w:tab w:val="center" w:pos="4680"/>
        </w:tabs>
        <w:rPr>
          <w:rFonts w:ascii="Times New Roman" w:hAnsi="Times New Roman"/>
          <w:sz w:val="22"/>
        </w:rPr>
      </w:pPr>
    </w:p>
    <w:p w:rsidR="00EC154B" w:rsidRDefault="00EC154B">
      <w:pPr>
        <w:widowControl/>
        <w:tabs>
          <w:tab w:val="center" w:pos="4680"/>
        </w:tabs>
        <w:rPr>
          <w:rFonts w:ascii="Times New Roman" w:hAnsi="Times New Roman"/>
          <w:b/>
          <w:sz w:val="33"/>
        </w:rPr>
      </w:pPr>
      <w:r>
        <w:rPr>
          <w:rFonts w:ascii="Times New Roman" w:hAnsi="Times New Roman"/>
          <w:sz w:val="22"/>
        </w:rPr>
        <w:tab/>
      </w:r>
      <w:r>
        <w:rPr>
          <w:rFonts w:ascii="Times New Roman" w:hAnsi="Times New Roman"/>
          <w:b/>
          <w:sz w:val="33"/>
        </w:rPr>
        <w:t>Radiological Safety Analysis Document</w:t>
      </w:r>
      <w:r w:rsidR="00EF2C62">
        <w:rPr>
          <w:rFonts w:ascii="Times New Roman" w:hAnsi="Times New Roman"/>
          <w:b/>
          <w:sz w:val="33"/>
        </w:rPr>
        <w:t xml:space="preserve"> </w:t>
      </w:r>
    </w:p>
    <w:p w:rsidR="00EC154B" w:rsidRDefault="00EC154B">
      <w:pPr>
        <w:widowControl/>
        <w:rPr>
          <w:rFonts w:ascii="Times New Roman" w:hAnsi="Times New Roman"/>
          <w:b/>
          <w:sz w:val="33"/>
        </w:rPr>
      </w:pPr>
    </w:p>
    <w:p w:rsidR="00EC154B" w:rsidRDefault="00EC154B">
      <w:pPr>
        <w:widowControl/>
        <w:rPr>
          <w:rFonts w:ascii="Times New Roman" w:hAnsi="Times New Roman"/>
          <w:b/>
          <w:sz w:val="33"/>
        </w:rPr>
      </w:pPr>
      <w:r>
        <w:rPr>
          <w:rFonts w:ascii="Times New Roman" w:hAnsi="Times New Roman"/>
          <w:b/>
          <w:sz w:val="22"/>
        </w:rPr>
        <w:t>This Radiological Safet</w:t>
      </w:r>
      <w:r w:rsidR="00EF2C62">
        <w:rPr>
          <w:rFonts w:ascii="Times New Roman" w:hAnsi="Times New Roman"/>
          <w:b/>
          <w:sz w:val="22"/>
        </w:rPr>
        <w:t xml:space="preserve">y Analysis Document (RSAD) </w:t>
      </w:r>
      <w:r>
        <w:rPr>
          <w:rFonts w:ascii="Times New Roman" w:hAnsi="Times New Roman"/>
          <w:b/>
          <w:sz w:val="22"/>
        </w:rPr>
        <w:t>identif</w:t>
      </w:r>
      <w:r w:rsidR="00EF2C62">
        <w:rPr>
          <w:rFonts w:ascii="Times New Roman" w:hAnsi="Times New Roman"/>
          <w:b/>
          <w:sz w:val="22"/>
        </w:rPr>
        <w:t>ies</w:t>
      </w:r>
      <w:r>
        <w:rPr>
          <w:rFonts w:ascii="Times New Roman" w:hAnsi="Times New Roman"/>
          <w:b/>
          <w:sz w:val="22"/>
        </w:rPr>
        <w:t xml:space="preserve"> the radiation budget for the experiment, the verification process for the radiation budget, and controls with regard to production, movement, or import of radioactive materials.</w:t>
      </w:r>
    </w:p>
    <w:p w:rsidR="00EC154B" w:rsidRDefault="00EC154B">
      <w:pPr>
        <w:widowControl/>
        <w:rPr>
          <w:rFonts w:ascii="Times New Roman" w:hAnsi="Times New Roman"/>
          <w:b/>
          <w:sz w:val="22"/>
        </w:rPr>
      </w:pPr>
    </w:p>
    <w:p w:rsidR="00EC154B" w:rsidRDefault="00EC154B">
      <w:pPr>
        <w:widowControl/>
        <w:tabs>
          <w:tab w:val="left" w:pos="-1440"/>
        </w:tabs>
        <w:ind w:left="720" w:hanging="720"/>
        <w:rPr>
          <w:rFonts w:ascii="Times New Roman" w:hAnsi="Times New Roman"/>
          <w:b/>
          <w:sz w:val="22"/>
        </w:rPr>
      </w:pPr>
      <w:r>
        <w:rPr>
          <w:rFonts w:ascii="Times New Roman" w:hAnsi="Times New Roman"/>
          <w:b/>
          <w:sz w:val="22"/>
        </w:rPr>
        <w:t>I.</w:t>
      </w:r>
      <w:r>
        <w:rPr>
          <w:rFonts w:ascii="Times New Roman" w:hAnsi="Times New Roman"/>
          <w:b/>
          <w:sz w:val="22"/>
        </w:rPr>
        <w:tab/>
        <w:t>Description</w:t>
      </w:r>
    </w:p>
    <w:p w:rsidR="00EC154B" w:rsidRDefault="00EC154B">
      <w:pPr>
        <w:widowControl/>
        <w:rPr>
          <w:rFonts w:ascii="Times New Roman" w:hAnsi="Times New Roman"/>
          <w:sz w:val="22"/>
        </w:rPr>
      </w:pPr>
    </w:p>
    <w:p w:rsidR="00EC154B" w:rsidRPr="003B150B" w:rsidRDefault="00EC154B">
      <w:pPr>
        <w:widowControl/>
        <w:rPr>
          <w:rFonts w:ascii="Times New Roman" w:hAnsi="Times New Roman"/>
          <w:sz w:val="22"/>
          <w:szCs w:val="22"/>
        </w:rPr>
      </w:pPr>
      <w:r>
        <w:rPr>
          <w:rFonts w:ascii="Times New Roman" w:hAnsi="Times New Roman"/>
          <w:sz w:val="22"/>
        </w:rPr>
        <w:t>Experiment</w:t>
      </w:r>
      <w:r w:rsidR="003E259C">
        <w:rPr>
          <w:rFonts w:ascii="Times New Roman" w:hAnsi="Times New Roman"/>
          <w:sz w:val="22"/>
        </w:rPr>
        <w:t>s</w:t>
      </w:r>
      <w:r>
        <w:rPr>
          <w:rFonts w:ascii="Times New Roman" w:hAnsi="Times New Roman"/>
          <w:sz w:val="22"/>
        </w:rPr>
        <w:t xml:space="preserve"> </w:t>
      </w:r>
      <w:hyperlink r:id="rId8" w:history="1">
        <w:r w:rsidR="000E6BAF" w:rsidRPr="00875DE1">
          <w:rPr>
            <w:rStyle w:val="Hyperlink"/>
            <w:rFonts w:ascii="Times New Roman" w:hAnsi="Times New Roman"/>
            <w:sz w:val="22"/>
          </w:rPr>
          <w:t>E08-027</w:t>
        </w:r>
      </w:hyperlink>
      <w:r w:rsidR="003E259C">
        <w:rPr>
          <w:rFonts w:ascii="Times New Roman" w:hAnsi="Times New Roman"/>
          <w:sz w:val="22"/>
        </w:rPr>
        <w:t xml:space="preserve">, </w:t>
      </w:r>
      <w:r w:rsidR="003E259C" w:rsidRPr="003E259C">
        <w:rPr>
          <w:rFonts w:ascii="Times New Roman" w:hAnsi="Times New Roman"/>
          <w:sz w:val="22"/>
          <w:u w:val="single"/>
        </w:rPr>
        <w:t xml:space="preserve">A Measurement of </w:t>
      </w:r>
      <m:oMath>
        <m:sSubSup>
          <m:sSubSupPr>
            <m:ctrlPr>
              <w:rPr>
                <w:rFonts w:ascii="Cambria Math" w:hAnsi="Cambria Math"/>
                <w:i/>
                <w:sz w:val="22"/>
                <w:u w:val="single"/>
              </w:rPr>
            </m:ctrlPr>
          </m:sSubSupPr>
          <m:e>
            <m:r>
              <w:rPr>
                <w:rFonts w:ascii="Cambria Math" w:hAnsi="Cambria Math"/>
                <w:sz w:val="22"/>
                <w:u w:val="single"/>
              </w:rPr>
              <m:t>g</m:t>
            </m:r>
          </m:e>
          <m:sub>
            <m:r>
              <w:rPr>
                <w:rFonts w:ascii="Cambria Math" w:hAnsi="Cambria Math"/>
                <w:sz w:val="22"/>
                <w:u w:val="single"/>
              </w:rPr>
              <m:t>2</m:t>
            </m:r>
          </m:sub>
          <m:sup>
            <m:r>
              <w:rPr>
                <w:rFonts w:ascii="Cambria Math" w:hAnsi="Cambria Math"/>
                <w:sz w:val="22"/>
                <w:u w:val="single"/>
              </w:rPr>
              <m:t>p</m:t>
            </m:r>
          </m:sup>
        </m:sSubSup>
      </m:oMath>
      <w:r w:rsidR="003E259C" w:rsidRPr="003E259C">
        <w:rPr>
          <w:rFonts w:ascii="Times New Roman" w:hAnsi="Times New Roman"/>
          <w:sz w:val="22"/>
          <w:u w:val="single"/>
        </w:rPr>
        <w:t xml:space="preserve"> and the Longitudinal-Transverse Spin </w:t>
      </w:r>
      <w:proofErr w:type="spellStart"/>
      <w:r w:rsidR="003E259C" w:rsidRPr="003E259C">
        <w:rPr>
          <w:rFonts w:ascii="Times New Roman" w:hAnsi="Times New Roman"/>
          <w:sz w:val="22"/>
          <w:u w:val="single"/>
        </w:rPr>
        <w:t>Polarizability</w:t>
      </w:r>
      <w:proofErr w:type="spellEnd"/>
      <w:r w:rsidR="000E6BAF">
        <w:rPr>
          <w:rFonts w:ascii="Times New Roman" w:hAnsi="Times New Roman"/>
          <w:sz w:val="22"/>
        </w:rPr>
        <w:t xml:space="preserve"> (g2p) and </w:t>
      </w:r>
      <w:hyperlink r:id="rId9" w:history="1">
        <w:r w:rsidR="000E6BAF" w:rsidRPr="00875DE1">
          <w:rPr>
            <w:rStyle w:val="Hyperlink"/>
            <w:rFonts w:ascii="Times New Roman" w:hAnsi="Times New Roman"/>
            <w:sz w:val="22"/>
          </w:rPr>
          <w:t>E08-007</w:t>
        </w:r>
      </w:hyperlink>
      <w:r w:rsidR="000E6BAF">
        <w:rPr>
          <w:rFonts w:ascii="Times New Roman" w:hAnsi="Times New Roman"/>
          <w:sz w:val="22"/>
        </w:rPr>
        <w:t xml:space="preserve">, </w:t>
      </w:r>
      <w:r w:rsidR="000E6BAF" w:rsidRPr="003E259C">
        <w:rPr>
          <w:rFonts w:ascii="Times New Roman" w:hAnsi="Times New Roman"/>
          <w:sz w:val="22"/>
          <w:u w:val="single"/>
        </w:rPr>
        <w:t xml:space="preserve">Measurement of the Proton Elastic Form Factor Ratio at Low </w:t>
      </w:r>
      <w:r w:rsidR="000E6BAF" w:rsidRPr="003E259C">
        <w:rPr>
          <w:rFonts w:ascii="Times New Roman" w:hAnsi="Times New Roman"/>
          <w:i/>
          <w:sz w:val="22"/>
          <w:u w:val="single"/>
        </w:rPr>
        <w:t>Q</w:t>
      </w:r>
      <w:r w:rsidR="000E6BAF" w:rsidRPr="003E259C">
        <w:rPr>
          <w:rFonts w:ascii="Times New Roman" w:hAnsi="Times New Roman"/>
          <w:sz w:val="22"/>
          <w:u w:val="single"/>
          <w:vertAlign w:val="superscript"/>
        </w:rPr>
        <w:t>2</w:t>
      </w:r>
      <w:r w:rsidR="000E6BAF">
        <w:rPr>
          <w:rFonts w:ascii="Times New Roman" w:hAnsi="Times New Roman"/>
          <w:sz w:val="22"/>
        </w:rPr>
        <w:t xml:space="preserve"> (</w:t>
      </w:r>
      <w:proofErr w:type="spellStart"/>
      <w:r w:rsidR="000E6BAF">
        <w:rPr>
          <w:rFonts w:ascii="Times New Roman" w:hAnsi="Times New Roman"/>
          <w:sz w:val="22"/>
        </w:rPr>
        <w:t>GEp</w:t>
      </w:r>
      <w:proofErr w:type="spellEnd"/>
      <w:r w:rsidR="000E6BAF">
        <w:rPr>
          <w:rFonts w:ascii="Times New Roman" w:hAnsi="Times New Roman"/>
          <w:sz w:val="22"/>
        </w:rPr>
        <w:t xml:space="preserve">) </w:t>
      </w:r>
      <w:r w:rsidR="003E259C">
        <w:rPr>
          <w:rFonts w:ascii="Times New Roman" w:hAnsi="Times New Roman"/>
          <w:sz w:val="22"/>
        </w:rPr>
        <w:t>will be conducted</w:t>
      </w:r>
      <w:r w:rsidR="000E6BAF">
        <w:rPr>
          <w:rFonts w:ascii="Times New Roman" w:hAnsi="Times New Roman"/>
          <w:sz w:val="22"/>
        </w:rPr>
        <w:t xml:space="preserve"> using low-current beam </w:t>
      </w:r>
      <w:r>
        <w:rPr>
          <w:rFonts w:ascii="Times New Roman" w:hAnsi="Times New Roman"/>
          <w:sz w:val="22"/>
        </w:rPr>
        <w:t xml:space="preserve">in Hall </w:t>
      </w:r>
      <w:r w:rsidR="003E259C">
        <w:rPr>
          <w:rFonts w:ascii="Times New Roman" w:hAnsi="Times New Roman"/>
          <w:sz w:val="22"/>
        </w:rPr>
        <w:t>A</w:t>
      </w:r>
      <w:r>
        <w:rPr>
          <w:rFonts w:ascii="Times New Roman" w:hAnsi="Times New Roman"/>
          <w:sz w:val="22"/>
        </w:rPr>
        <w:t xml:space="preserve"> </w:t>
      </w:r>
      <w:r w:rsidR="003E259C">
        <w:rPr>
          <w:rFonts w:ascii="Times New Roman" w:hAnsi="Times New Roman"/>
          <w:sz w:val="22"/>
        </w:rPr>
        <w:t xml:space="preserve">running from </w:t>
      </w:r>
      <w:r>
        <w:rPr>
          <w:rFonts w:ascii="Times New Roman" w:hAnsi="Times New Roman"/>
          <w:sz w:val="22"/>
        </w:rPr>
        <w:t xml:space="preserve">approximately </w:t>
      </w:r>
      <w:r w:rsidR="003E259C">
        <w:rPr>
          <w:rFonts w:ascii="Times New Roman" w:hAnsi="Times New Roman"/>
          <w:sz w:val="22"/>
        </w:rPr>
        <w:t>mid-February, 2012 to May 17, 2012</w:t>
      </w:r>
      <w:r w:rsidR="00CC750F">
        <w:rPr>
          <w:rFonts w:ascii="Times New Roman" w:hAnsi="Times New Roman"/>
          <w:sz w:val="22"/>
        </w:rPr>
        <w:t xml:space="preserve">.  </w:t>
      </w:r>
      <w:r>
        <w:rPr>
          <w:rFonts w:ascii="Times New Roman" w:hAnsi="Times New Roman"/>
          <w:sz w:val="22"/>
        </w:rPr>
        <w:t>The experiment</w:t>
      </w:r>
      <w:r w:rsidR="00CC750F">
        <w:rPr>
          <w:rFonts w:ascii="Times New Roman" w:hAnsi="Times New Roman"/>
          <w:sz w:val="22"/>
        </w:rPr>
        <w:t>s</w:t>
      </w:r>
      <w:r>
        <w:rPr>
          <w:rFonts w:ascii="Times New Roman" w:hAnsi="Times New Roman"/>
          <w:sz w:val="22"/>
        </w:rPr>
        <w:t xml:space="preserve"> will use </w:t>
      </w:r>
      <w:r w:rsidR="00CC750F">
        <w:rPr>
          <w:rFonts w:ascii="Times New Roman" w:hAnsi="Times New Roman"/>
          <w:sz w:val="22"/>
        </w:rPr>
        <w:t xml:space="preserve">the same hardware and experimental target setup.  Beam parameters include energies of 1.158, 1.706, 2.254 and 3.35 </w:t>
      </w:r>
      <w:proofErr w:type="spellStart"/>
      <w:r w:rsidR="00CC750F">
        <w:rPr>
          <w:rFonts w:ascii="Times New Roman" w:hAnsi="Times New Roman"/>
          <w:sz w:val="22"/>
        </w:rPr>
        <w:t>GeV</w:t>
      </w:r>
      <w:proofErr w:type="spellEnd"/>
      <w:r w:rsidR="00CC750F">
        <w:rPr>
          <w:rFonts w:ascii="Times New Roman" w:hAnsi="Times New Roman"/>
          <w:sz w:val="22"/>
        </w:rPr>
        <w:t xml:space="preserve"> at currents up to 200 </w:t>
      </w:r>
      <w:proofErr w:type="spellStart"/>
      <w:proofErr w:type="gramStart"/>
      <w:r w:rsidR="00CC750F">
        <w:rPr>
          <w:rFonts w:ascii="Times New Roman" w:hAnsi="Times New Roman"/>
          <w:sz w:val="22"/>
        </w:rPr>
        <w:t>nA</w:t>
      </w:r>
      <w:proofErr w:type="spellEnd"/>
      <w:proofErr w:type="gramEnd"/>
      <w:r>
        <w:rPr>
          <w:rFonts w:ascii="Times New Roman" w:hAnsi="Times New Roman"/>
          <w:sz w:val="22"/>
        </w:rPr>
        <w:t xml:space="preserve">*, </w:t>
      </w:r>
      <w:r w:rsidR="00CC750F">
        <w:rPr>
          <w:rFonts w:ascii="Times New Roman" w:hAnsi="Times New Roman"/>
          <w:sz w:val="22"/>
        </w:rPr>
        <w:t xml:space="preserve">using </w:t>
      </w:r>
      <w:r>
        <w:rPr>
          <w:rFonts w:ascii="Times New Roman" w:hAnsi="Times New Roman"/>
          <w:sz w:val="22"/>
        </w:rPr>
        <w:t xml:space="preserve">with a </w:t>
      </w:r>
      <w:r w:rsidR="003B150B">
        <w:rPr>
          <w:rFonts w:ascii="Times New Roman" w:hAnsi="Times New Roman"/>
          <w:sz w:val="22"/>
        </w:rPr>
        <w:t xml:space="preserve">solid (frozen) NH3 </w:t>
      </w:r>
      <w:r w:rsidR="003B150B" w:rsidRPr="003B150B">
        <w:rPr>
          <w:rFonts w:ascii="Times New Roman" w:hAnsi="Times New Roman"/>
          <w:sz w:val="22"/>
          <w:szCs w:val="22"/>
        </w:rPr>
        <w:t>target.</w:t>
      </w:r>
      <w:r w:rsidRPr="003B150B">
        <w:rPr>
          <w:rFonts w:ascii="Times New Roman" w:hAnsi="Times New Roman"/>
          <w:sz w:val="22"/>
          <w:szCs w:val="22"/>
        </w:rPr>
        <w:t xml:space="preserve">  Experiment documentation can be found at </w:t>
      </w:r>
      <w:hyperlink r:id="rId10" w:history="1">
        <w:r w:rsidR="003B150B" w:rsidRPr="003B150B">
          <w:rPr>
            <w:rStyle w:val="Hyperlink"/>
            <w:rFonts w:ascii="Times New Roman" w:hAnsi="Times New Roman"/>
            <w:sz w:val="22"/>
            <w:szCs w:val="22"/>
          </w:rPr>
          <w:t>http://hallaweb.jlab.org/experiment/g2p/</w:t>
        </w:r>
      </w:hyperlink>
      <w:r w:rsidR="003B150B" w:rsidRPr="003B150B">
        <w:rPr>
          <w:rFonts w:ascii="Times New Roman" w:hAnsi="Times New Roman"/>
          <w:sz w:val="22"/>
          <w:szCs w:val="22"/>
        </w:rPr>
        <w:t xml:space="preserve">, and </w:t>
      </w:r>
      <w:hyperlink r:id="rId11" w:history="1">
        <w:r w:rsidR="003B150B" w:rsidRPr="003B150B">
          <w:rPr>
            <w:rStyle w:val="Hyperlink"/>
            <w:rFonts w:ascii="Times New Roman" w:hAnsi="Times New Roman"/>
            <w:sz w:val="22"/>
            <w:szCs w:val="22"/>
          </w:rPr>
          <w:t>http://hallaweb.jlab.org/experiment/E08-007/</w:t>
        </w:r>
      </w:hyperlink>
      <w:r w:rsidRPr="003B150B">
        <w:rPr>
          <w:rFonts w:ascii="Times New Roman" w:hAnsi="Times New Roman"/>
          <w:sz w:val="22"/>
          <w:szCs w:val="22"/>
        </w:rPr>
        <w:t>.</w:t>
      </w:r>
    </w:p>
    <w:p w:rsidR="00EC154B" w:rsidRPr="003B150B" w:rsidRDefault="00EC154B">
      <w:pPr>
        <w:widowControl/>
        <w:rPr>
          <w:rFonts w:ascii="Times New Roman" w:hAnsi="Times New Roman"/>
          <w:sz w:val="22"/>
          <w:szCs w:val="22"/>
        </w:rPr>
      </w:pPr>
    </w:p>
    <w:p w:rsidR="00EC154B" w:rsidRDefault="00EC154B" w:rsidP="001F4F95">
      <w:pPr>
        <w:widowControl/>
        <w:rPr>
          <w:rFonts w:ascii="Times New Roman" w:hAnsi="Times New Roman"/>
          <w:sz w:val="22"/>
        </w:rPr>
      </w:pPr>
      <w:r w:rsidRPr="00FC4002">
        <w:rPr>
          <w:rFonts w:ascii="Times New Roman" w:hAnsi="Times New Roman"/>
          <w:sz w:val="22"/>
        </w:rPr>
        <w:t xml:space="preserve">* Limited-duration operation at </w:t>
      </w:r>
      <w:r w:rsidR="003B150B" w:rsidRPr="00FC4002">
        <w:rPr>
          <w:rFonts w:ascii="Times New Roman" w:hAnsi="Times New Roman"/>
          <w:sz w:val="22"/>
        </w:rPr>
        <w:t xml:space="preserve">higher currents </w:t>
      </w:r>
      <w:r w:rsidRPr="00FC4002">
        <w:rPr>
          <w:rFonts w:ascii="Times New Roman" w:hAnsi="Times New Roman"/>
          <w:sz w:val="22"/>
        </w:rPr>
        <w:t xml:space="preserve">up to </w:t>
      </w:r>
      <w:r w:rsidR="00FC4002" w:rsidRPr="00FC4002">
        <w:rPr>
          <w:rFonts w:ascii="Times New Roman" w:hAnsi="Times New Roman"/>
          <w:sz w:val="22"/>
        </w:rPr>
        <w:t>10</w:t>
      </w:r>
      <w:r w:rsidR="003B150B" w:rsidRPr="00FC4002">
        <w:rPr>
          <w:rFonts w:ascii="Times New Roman" w:hAnsi="Times New Roman"/>
          <w:sz w:val="22"/>
        </w:rPr>
        <w:t xml:space="preserve"> </w:t>
      </w:r>
      <w:r w:rsidRPr="00FC4002">
        <w:rPr>
          <w:rFonts w:ascii="Times New Roman" w:hAnsi="Times New Roman"/>
          <w:sz w:val="22"/>
        </w:rPr>
        <w:t xml:space="preserve">µA </w:t>
      </w:r>
      <w:r w:rsidR="00FC4002" w:rsidRPr="00FC4002">
        <w:rPr>
          <w:rFonts w:ascii="Times New Roman" w:hAnsi="Times New Roman"/>
          <w:sz w:val="22"/>
        </w:rPr>
        <w:t>may</w:t>
      </w:r>
      <w:r w:rsidR="003B150B" w:rsidRPr="00FC4002">
        <w:rPr>
          <w:rFonts w:ascii="Times New Roman" w:hAnsi="Times New Roman"/>
          <w:sz w:val="22"/>
        </w:rPr>
        <w:t xml:space="preserve"> </w:t>
      </w:r>
      <w:r w:rsidRPr="00FC4002">
        <w:rPr>
          <w:rFonts w:ascii="Times New Roman" w:hAnsi="Times New Roman"/>
          <w:sz w:val="22"/>
        </w:rPr>
        <w:t xml:space="preserve">be needed for </w:t>
      </w:r>
      <w:r w:rsidR="006D078F" w:rsidRPr="00FC4002">
        <w:rPr>
          <w:rFonts w:ascii="Times New Roman" w:hAnsi="Times New Roman"/>
          <w:sz w:val="22"/>
        </w:rPr>
        <w:t xml:space="preserve">current </w:t>
      </w:r>
      <w:r w:rsidR="003B150B" w:rsidRPr="00FC4002">
        <w:rPr>
          <w:rFonts w:ascii="Times New Roman" w:hAnsi="Times New Roman"/>
          <w:sz w:val="22"/>
        </w:rPr>
        <w:t>calibration and optics tuning.</w:t>
      </w:r>
    </w:p>
    <w:p w:rsidR="00EC154B" w:rsidRDefault="00EC154B">
      <w:pPr>
        <w:widowControl/>
        <w:rPr>
          <w:rFonts w:ascii="Times New Roman" w:hAnsi="Times New Roman"/>
          <w:sz w:val="22"/>
        </w:rPr>
      </w:pPr>
    </w:p>
    <w:p w:rsidR="00EC154B" w:rsidRDefault="00EC154B">
      <w:pPr>
        <w:pStyle w:val="Heading3"/>
      </w:pPr>
      <w:r>
        <w:t>II.</w:t>
      </w:r>
      <w:r>
        <w:tab/>
        <w:t>Summary and Conclusions</w:t>
      </w:r>
    </w:p>
    <w:p w:rsidR="00EC154B" w:rsidRDefault="00EC154B">
      <w:pPr>
        <w:widowControl/>
        <w:rPr>
          <w:rFonts w:ascii="Times New Roman" w:hAnsi="Times New Roman"/>
          <w:sz w:val="22"/>
        </w:rPr>
      </w:pPr>
    </w:p>
    <w:p w:rsidR="00EC154B" w:rsidRDefault="00EC154B">
      <w:pPr>
        <w:widowControl/>
        <w:rPr>
          <w:rFonts w:ascii="Times New Roman" w:hAnsi="Times New Roman"/>
          <w:b/>
          <w:sz w:val="22"/>
        </w:rPr>
      </w:pPr>
      <w:r w:rsidRPr="00796ECA">
        <w:rPr>
          <w:rFonts w:ascii="Times New Roman" w:hAnsi="Times New Roman"/>
          <w:sz w:val="22"/>
        </w:rPr>
        <w:t xml:space="preserve">The experiment is calculated to use </w:t>
      </w:r>
      <w:r w:rsidR="006D078F" w:rsidRPr="00796ECA">
        <w:rPr>
          <w:rFonts w:ascii="Times New Roman" w:hAnsi="Times New Roman"/>
          <w:b/>
          <w:bCs/>
          <w:sz w:val="22"/>
        </w:rPr>
        <w:t>4.0</w:t>
      </w:r>
      <w:r w:rsidRPr="00796ECA">
        <w:rPr>
          <w:rFonts w:ascii="Times New Roman" w:hAnsi="Times New Roman"/>
          <w:b/>
          <w:sz w:val="22"/>
        </w:rPr>
        <w:t xml:space="preserve">% </w:t>
      </w:r>
      <w:r w:rsidRPr="00796ECA">
        <w:rPr>
          <w:rFonts w:ascii="Times New Roman" w:hAnsi="Times New Roman"/>
          <w:sz w:val="22"/>
        </w:rPr>
        <w:t xml:space="preserve">of the annual design goal at the Jefferson Lab boundary for </w:t>
      </w:r>
      <w:r w:rsidR="006D078F" w:rsidRPr="00796ECA">
        <w:rPr>
          <w:rFonts w:ascii="Times New Roman" w:hAnsi="Times New Roman"/>
          <w:sz w:val="22"/>
        </w:rPr>
        <w:t>341</w:t>
      </w:r>
      <w:r w:rsidRPr="00796ECA">
        <w:rPr>
          <w:rFonts w:ascii="Times New Roman" w:hAnsi="Times New Roman"/>
          <w:b/>
          <w:bCs/>
          <w:sz w:val="22"/>
        </w:rPr>
        <w:t xml:space="preserve"> </w:t>
      </w:r>
      <w:r w:rsidRPr="00796ECA">
        <w:rPr>
          <w:rFonts w:ascii="Times New Roman" w:hAnsi="Times New Roman"/>
          <w:sz w:val="22"/>
        </w:rPr>
        <w:t>hours run</w:t>
      </w:r>
      <w:r w:rsidR="006D078F" w:rsidRPr="00796ECA">
        <w:rPr>
          <w:rFonts w:ascii="Times New Roman" w:hAnsi="Times New Roman"/>
          <w:sz w:val="22"/>
        </w:rPr>
        <w:t xml:space="preserve">-time. </w:t>
      </w:r>
      <w:r w:rsidR="000111F4" w:rsidRPr="00796ECA">
        <w:rPr>
          <w:rFonts w:ascii="Times New Roman" w:hAnsi="Times New Roman"/>
          <w:sz w:val="22"/>
        </w:rPr>
        <w:t xml:space="preserve"> </w:t>
      </w:r>
      <w:r w:rsidR="006D64BE" w:rsidRPr="00796ECA">
        <w:rPr>
          <w:rFonts w:ascii="Times New Roman" w:hAnsi="Times New Roman"/>
          <w:sz w:val="22"/>
        </w:rPr>
        <w:t xml:space="preserve">The experiment will be periodically monitored by the Radiation Control Department to ensure that the site boundary goal is not exceeded.  </w:t>
      </w:r>
      <w:r w:rsidR="005F014B" w:rsidRPr="00796ECA">
        <w:rPr>
          <w:rFonts w:ascii="Times New Roman" w:hAnsi="Times New Roman"/>
          <w:sz w:val="22"/>
        </w:rPr>
        <w:t xml:space="preserve">This experiment utilizes a dump positioned in the Hall proper, near the target area.  Significant residual radiation fields are expected; Radiation and High Radiation Areas will occur in the vicinity of the dump.  </w:t>
      </w:r>
      <w:r w:rsidRPr="00796ECA">
        <w:rPr>
          <w:rFonts w:ascii="Times New Roman" w:hAnsi="Times New Roman"/>
          <w:sz w:val="22"/>
        </w:rPr>
        <w:t xml:space="preserve">There will be manual manipulations of the </w:t>
      </w:r>
      <w:r w:rsidR="006D078F" w:rsidRPr="00796ECA">
        <w:rPr>
          <w:rFonts w:ascii="Times New Roman" w:hAnsi="Times New Roman"/>
          <w:sz w:val="22"/>
        </w:rPr>
        <w:t xml:space="preserve">solid </w:t>
      </w:r>
      <w:r w:rsidRPr="00796ECA">
        <w:rPr>
          <w:rFonts w:ascii="Times New Roman" w:hAnsi="Times New Roman"/>
          <w:sz w:val="22"/>
        </w:rPr>
        <w:t xml:space="preserve">target </w:t>
      </w:r>
      <w:r w:rsidR="006D078F" w:rsidRPr="00796ECA">
        <w:rPr>
          <w:rFonts w:ascii="Times New Roman" w:hAnsi="Times New Roman"/>
          <w:sz w:val="22"/>
        </w:rPr>
        <w:t xml:space="preserve">fixture </w:t>
      </w:r>
      <w:r w:rsidRPr="00796ECA">
        <w:rPr>
          <w:rFonts w:ascii="Times New Roman" w:hAnsi="Times New Roman"/>
          <w:sz w:val="22"/>
        </w:rPr>
        <w:t xml:space="preserve">during the experiment. </w:t>
      </w:r>
      <w:r w:rsidR="006D078F" w:rsidRPr="00796ECA">
        <w:rPr>
          <w:rFonts w:ascii="Times New Roman" w:hAnsi="Times New Roman"/>
          <w:sz w:val="22"/>
        </w:rPr>
        <w:t xml:space="preserve"> Target fixtures will be </w:t>
      </w:r>
      <w:proofErr w:type="gramStart"/>
      <w:r w:rsidR="006D078F" w:rsidRPr="00796ECA">
        <w:rPr>
          <w:rFonts w:ascii="Times New Roman" w:hAnsi="Times New Roman"/>
          <w:sz w:val="22"/>
        </w:rPr>
        <w:t>removed/exchanged</w:t>
      </w:r>
      <w:proofErr w:type="gramEnd"/>
      <w:r w:rsidR="006D078F" w:rsidRPr="00796ECA">
        <w:rPr>
          <w:rFonts w:ascii="Times New Roman" w:hAnsi="Times New Roman"/>
          <w:sz w:val="22"/>
        </w:rPr>
        <w:t xml:space="preserve"> with fresh target material periodically.  </w:t>
      </w:r>
      <w:r w:rsidR="006D64BE" w:rsidRPr="00796ECA">
        <w:rPr>
          <w:rFonts w:ascii="Times New Roman" w:hAnsi="Times New Roman"/>
          <w:sz w:val="22"/>
        </w:rPr>
        <w:t>In addition, a fixture containing activation foils at the dump entrance will be manipulated to exchange foils and radiator plate.  Written work authorizations for these activities will be in place prior to any such work.</w:t>
      </w:r>
      <w:r w:rsidRPr="00796ECA">
        <w:rPr>
          <w:rFonts w:ascii="Times New Roman" w:hAnsi="Times New Roman"/>
          <w:b/>
          <w:sz w:val="22"/>
        </w:rPr>
        <w:t xml:space="preserve">  Adherence to this RSAD is vital.</w:t>
      </w:r>
    </w:p>
    <w:p w:rsidR="00EC154B" w:rsidRDefault="00EC154B">
      <w:pPr>
        <w:widowControl/>
        <w:rPr>
          <w:rFonts w:ascii="Times New Roman" w:hAnsi="Times New Roman"/>
          <w:b/>
          <w:sz w:val="22"/>
        </w:rPr>
      </w:pPr>
    </w:p>
    <w:p w:rsidR="00EC154B" w:rsidRDefault="00EC154B">
      <w:pPr>
        <w:widowControl/>
        <w:tabs>
          <w:tab w:val="left" w:pos="-1440"/>
        </w:tabs>
        <w:ind w:left="720" w:hanging="720"/>
        <w:rPr>
          <w:rFonts w:ascii="Times New Roman" w:hAnsi="Times New Roman"/>
          <w:sz w:val="22"/>
        </w:rPr>
      </w:pPr>
      <w:r>
        <w:rPr>
          <w:rFonts w:ascii="Times New Roman" w:hAnsi="Times New Roman"/>
          <w:b/>
          <w:sz w:val="22"/>
        </w:rPr>
        <w:t>III.</w:t>
      </w:r>
      <w:r>
        <w:rPr>
          <w:rFonts w:ascii="Times New Roman" w:hAnsi="Times New Roman"/>
          <w:b/>
          <w:sz w:val="22"/>
        </w:rPr>
        <w:tab/>
        <w:t>Calculations of Radiation Dose at Site Boundary</w:t>
      </w:r>
    </w:p>
    <w:p w:rsidR="00EC154B" w:rsidRDefault="00EC154B">
      <w:pPr>
        <w:widowControl/>
        <w:rPr>
          <w:rFonts w:ascii="Times New Roman" w:hAnsi="Times New Roman"/>
          <w:sz w:val="22"/>
        </w:rPr>
      </w:pPr>
    </w:p>
    <w:p w:rsidR="00EC154B" w:rsidRDefault="00EC154B">
      <w:pPr>
        <w:widowControl/>
        <w:rPr>
          <w:rFonts w:ascii="Times New Roman" w:hAnsi="Times New Roman"/>
          <w:sz w:val="22"/>
        </w:rPr>
      </w:pPr>
      <w:r>
        <w:rPr>
          <w:rFonts w:ascii="Times New Roman" w:hAnsi="Times New Roman"/>
          <w:sz w:val="22"/>
        </w:rPr>
        <w:t xml:space="preserve">The radiation budget for a given experiment is the amount of radiation that is expected at site boundary as a result of a given set of experimental conditions.  This budget may be specified in terms of </w:t>
      </w:r>
      <w:proofErr w:type="spellStart"/>
      <w:r>
        <w:rPr>
          <w:rFonts w:ascii="Times New Roman" w:hAnsi="Times New Roman"/>
          <w:sz w:val="22"/>
        </w:rPr>
        <w:t>mrem</w:t>
      </w:r>
      <w:proofErr w:type="spellEnd"/>
      <w:r>
        <w:rPr>
          <w:rFonts w:ascii="Times New Roman" w:hAnsi="Times New Roman"/>
          <w:sz w:val="22"/>
        </w:rPr>
        <w:t xml:space="preserve"> at site boundary or as a percentage of the Jefferson Lab design goal for dose to the public, which is 10 </w:t>
      </w:r>
      <w:proofErr w:type="spellStart"/>
      <w:r>
        <w:rPr>
          <w:rFonts w:ascii="Times New Roman" w:hAnsi="Times New Roman"/>
          <w:sz w:val="22"/>
        </w:rPr>
        <w:t>mrem</w:t>
      </w:r>
      <w:proofErr w:type="spellEnd"/>
      <w:r>
        <w:rPr>
          <w:rFonts w:ascii="Times New Roman" w:hAnsi="Times New Roman"/>
          <w:sz w:val="22"/>
        </w:rPr>
        <w:t xml:space="preserve"> per year.  The Jefferson Lab design goal is 10% of the DOE annual dose limit to the public, and cannot be exceeded without prior written consent from the Radiation Control Department Head and the Director of Jefferson Lab. </w:t>
      </w:r>
    </w:p>
    <w:p w:rsidR="00EC154B" w:rsidRDefault="00EC154B">
      <w:pPr>
        <w:widowControl/>
        <w:rPr>
          <w:rFonts w:ascii="Times New Roman" w:hAnsi="Times New Roman"/>
          <w:sz w:val="22"/>
        </w:rPr>
      </w:pPr>
    </w:p>
    <w:p w:rsidR="00EC154B" w:rsidRDefault="00EC154B">
      <w:pPr>
        <w:widowControl/>
        <w:rPr>
          <w:rFonts w:ascii="Times New Roman" w:hAnsi="Times New Roman"/>
          <w:sz w:val="22"/>
        </w:rPr>
      </w:pPr>
      <w:r>
        <w:rPr>
          <w:rFonts w:ascii="Times New Roman" w:hAnsi="Times New Roman"/>
          <w:sz w:val="22"/>
        </w:rPr>
        <w:t xml:space="preserve">The radiation budget for experiment </w:t>
      </w:r>
      <w:r>
        <w:rPr>
          <w:rFonts w:ascii="Times New Roman" w:hAnsi="Times New Roman"/>
          <w:b/>
          <w:sz w:val="22"/>
        </w:rPr>
        <w:t>E08-0</w:t>
      </w:r>
      <w:r w:rsidR="006D64BE">
        <w:rPr>
          <w:rFonts w:ascii="Times New Roman" w:hAnsi="Times New Roman"/>
          <w:b/>
          <w:sz w:val="22"/>
        </w:rPr>
        <w:t>07/E08-027</w:t>
      </w:r>
      <w:r>
        <w:rPr>
          <w:rFonts w:ascii="Times New Roman" w:hAnsi="Times New Roman"/>
          <w:sz w:val="22"/>
        </w:rPr>
        <w:t>, with Spokesperson</w:t>
      </w:r>
      <w:r w:rsidR="006D64BE">
        <w:rPr>
          <w:rFonts w:ascii="Times New Roman" w:hAnsi="Times New Roman"/>
          <w:sz w:val="22"/>
        </w:rPr>
        <w:t xml:space="preserve"> J. P. Chen</w:t>
      </w:r>
      <w:r>
        <w:rPr>
          <w:rFonts w:ascii="Times New Roman" w:hAnsi="Times New Roman"/>
          <w:sz w:val="22"/>
        </w:rPr>
        <w:t xml:space="preserve"> is approximately </w:t>
      </w:r>
      <w:r w:rsidR="006D64BE">
        <w:rPr>
          <w:rFonts w:ascii="Times New Roman" w:hAnsi="Times New Roman"/>
          <w:b/>
          <w:sz w:val="22"/>
        </w:rPr>
        <w:t>0.4</w:t>
      </w:r>
      <w:r>
        <w:rPr>
          <w:rFonts w:ascii="Times New Roman" w:hAnsi="Times New Roman"/>
          <w:b/>
          <w:sz w:val="22"/>
        </w:rPr>
        <w:t xml:space="preserve"> </w:t>
      </w:r>
      <w:proofErr w:type="spellStart"/>
      <w:r>
        <w:rPr>
          <w:rFonts w:ascii="Times New Roman" w:hAnsi="Times New Roman"/>
          <w:b/>
          <w:sz w:val="22"/>
        </w:rPr>
        <w:t>mrem</w:t>
      </w:r>
      <w:proofErr w:type="spellEnd"/>
      <w:r>
        <w:rPr>
          <w:rFonts w:ascii="Times New Roman" w:hAnsi="Times New Roman"/>
          <w:sz w:val="22"/>
        </w:rPr>
        <w:t xml:space="preserve">, or </w:t>
      </w:r>
      <w:r w:rsidR="006D64BE">
        <w:rPr>
          <w:rFonts w:ascii="Times New Roman" w:hAnsi="Times New Roman"/>
          <w:b/>
          <w:bCs/>
          <w:sz w:val="22"/>
        </w:rPr>
        <w:t>4</w:t>
      </w:r>
      <w:r>
        <w:rPr>
          <w:rFonts w:ascii="Times New Roman" w:hAnsi="Times New Roman"/>
          <w:b/>
          <w:sz w:val="22"/>
        </w:rPr>
        <w:t>%</w:t>
      </w:r>
      <w:r>
        <w:rPr>
          <w:rFonts w:ascii="Times New Roman" w:hAnsi="Times New Roman"/>
          <w:sz w:val="22"/>
        </w:rPr>
        <w:t xml:space="preserve"> of Jefferson Lab's annual design goal.</w:t>
      </w:r>
      <w:r w:rsidR="000111F4">
        <w:rPr>
          <w:rFonts w:ascii="Times New Roman" w:hAnsi="Times New Roman"/>
          <w:sz w:val="22"/>
        </w:rPr>
        <w:t xml:space="preserve">  </w:t>
      </w:r>
      <w:r>
        <w:rPr>
          <w:rFonts w:ascii="Times New Roman" w:hAnsi="Times New Roman"/>
          <w:sz w:val="22"/>
        </w:rPr>
        <w:t>The attached spreadsheet details the calculations.</w:t>
      </w:r>
    </w:p>
    <w:p w:rsidR="00EC154B" w:rsidRDefault="00EC154B">
      <w:pPr>
        <w:widowControl/>
        <w:rPr>
          <w:rFonts w:ascii="Times New Roman" w:hAnsi="Times New Roman"/>
          <w:sz w:val="22"/>
        </w:rPr>
      </w:pPr>
    </w:p>
    <w:p w:rsidR="00EC154B" w:rsidRDefault="00EC154B">
      <w:pPr>
        <w:widowControl/>
        <w:rPr>
          <w:rFonts w:ascii="Times New Roman" w:hAnsi="Times New Roman"/>
          <w:sz w:val="22"/>
        </w:rPr>
      </w:pPr>
      <w:r>
        <w:rPr>
          <w:rFonts w:ascii="Times New Roman" w:hAnsi="Times New Roman"/>
          <w:sz w:val="22"/>
        </w:rPr>
        <w:t xml:space="preserve">The Hall’s contribution to the boundary dose will be verified during the experiment by using the active monitors at the Jefferson Lab site boundary to keep up with the dose for the individual setups.  If it appears that the radiation budget will be exceeded, the Radiation Control Department (RCD) will require a meeting with the experimenters and the Head of the Physics Division to determine if the experimental conditions are </w:t>
      </w:r>
      <w:proofErr w:type="gramStart"/>
      <w:r>
        <w:rPr>
          <w:rFonts w:ascii="Times New Roman" w:hAnsi="Times New Roman"/>
          <w:sz w:val="22"/>
        </w:rPr>
        <w:t>accurate,</w:t>
      </w:r>
      <w:proofErr w:type="gramEnd"/>
      <w:r>
        <w:rPr>
          <w:rFonts w:ascii="Times New Roman" w:hAnsi="Times New Roman"/>
          <w:sz w:val="22"/>
        </w:rPr>
        <w:t xml:space="preserve"> and to assess what actions may reduce the dose rates at site boundary.  If the site </w:t>
      </w:r>
      <w:r>
        <w:rPr>
          <w:rFonts w:ascii="Times New Roman" w:hAnsi="Times New Roman"/>
          <w:sz w:val="22"/>
        </w:rPr>
        <w:lastRenderedPageBreak/>
        <w:t xml:space="preserve">boundary dose approaches or exceeds 10 </w:t>
      </w:r>
      <w:proofErr w:type="spellStart"/>
      <w:r>
        <w:rPr>
          <w:rFonts w:ascii="Times New Roman" w:hAnsi="Times New Roman"/>
          <w:sz w:val="22"/>
        </w:rPr>
        <w:t>mrem</w:t>
      </w:r>
      <w:proofErr w:type="spellEnd"/>
      <w:r>
        <w:rPr>
          <w:rFonts w:ascii="Times New Roman" w:hAnsi="Times New Roman"/>
          <w:sz w:val="22"/>
        </w:rPr>
        <w:t xml:space="preserve"> during any calendar year, the experimental program will not proceed until a resolution is reached and approved by the Site Director.</w:t>
      </w:r>
    </w:p>
    <w:p w:rsidR="00EC154B" w:rsidRDefault="00EC154B">
      <w:pPr>
        <w:widowControl/>
        <w:rPr>
          <w:rFonts w:ascii="Times New Roman" w:hAnsi="Times New Roman"/>
          <w:sz w:val="22"/>
        </w:rPr>
      </w:pPr>
    </w:p>
    <w:p w:rsidR="00EC154B" w:rsidRDefault="00EC154B">
      <w:pPr>
        <w:pStyle w:val="Heading3"/>
        <w:rPr>
          <w:sz w:val="26"/>
        </w:rPr>
      </w:pPr>
      <w:r>
        <w:t>IV.</w:t>
      </w:r>
      <w:r>
        <w:tab/>
        <w:t>Radiation Hazards</w:t>
      </w:r>
    </w:p>
    <w:p w:rsidR="00EC154B" w:rsidRDefault="00EC154B">
      <w:pPr>
        <w:widowControl/>
        <w:rPr>
          <w:rFonts w:ascii="Times New Roman" w:hAnsi="Times New Roman"/>
          <w:sz w:val="22"/>
        </w:rPr>
      </w:pPr>
    </w:p>
    <w:p w:rsidR="00EC154B" w:rsidRPr="00E51CD2" w:rsidRDefault="00EC154B" w:rsidP="00E51CD2">
      <w:pPr>
        <w:widowControl/>
        <w:rPr>
          <w:rFonts w:ascii="Times New Roman" w:hAnsi="Times New Roman"/>
          <w:sz w:val="22"/>
        </w:rPr>
      </w:pPr>
      <w:r>
        <w:rPr>
          <w:rFonts w:ascii="Times New Roman" w:hAnsi="Times New Roman"/>
          <w:sz w:val="22"/>
        </w:rPr>
        <w:t>The following controls shall be used to prevent the unnecessary exposure of personnel and to comply with Federal, State, and local regulations, as well as with Jefferson Lab and the Experimenter's home institution policies.</w:t>
      </w:r>
    </w:p>
    <w:p w:rsidR="00EC154B" w:rsidRDefault="00EC154B">
      <w:pPr>
        <w:widowControl/>
        <w:rPr>
          <w:rFonts w:ascii="Times New Roman" w:hAnsi="Times New Roman"/>
          <w:sz w:val="22"/>
        </w:rPr>
      </w:pPr>
    </w:p>
    <w:p w:rsidR="00EC154B" w:rsidRPr="00FC4002" w:rsidRDefault="00EC154B">
      <w:pPr>
        <w:widowControl/>
        <w:rPr>
          <w:rFonts w:ascii="Times New Roman" w:hAnsi="Times New Roman"/>
          <w:b/>
          <w:sz w:val="22"/>
        </w:rPr>
      </w:pPr>
      <w:r w:rsidRPr="00FC4002">
        <w:rPr>
          <w:rFonts w:ascii="Times New Roman" w:hAnsi="Times New Roman"/>
          <w:b/>
          <w:sz w:val="22"/>
        </w:rPr>
        <w:t>A.  From Beam in the Hall</w:t>
      </w:r>
    </w:p>
    <w:p w:rsidR="00EC154B" w:rsidRDefault="00EC154B">
      <w:pPr>
        <w:widowControl/>
        <w:rPr>
          <w:rFonts w:ascii="Times New Roman" w:hAnsi="Times New Roman"/>
          <w:sz w:val="22"/>
        </w:rPr>
      </w:pPr>
    </w:p>
    <w:p w:rsidR="00EC154B" w:rsidRDefault="00EC154B">
      <w:pPr>
        <w:pStyle w:val="BodyText"/>
        <w:rPr>
          <w:bCs w:val="0"/>
        </w:rPr>
      </w:pPr>
      <w:r>
        <w:rPr>
          <w:bCs w:val="0"/>
        </w:rPr>
        <w:t xml:space="preserve">When the Hall status is Beam Permit, there are potentially lethal conditions present.  Therefore, prior to going to Beam Permit, several actions will occur.  Announcements will be made over the intercom system notifying personnel of a change in status from Restricted Access (free access to the Hall is allowed, with appropriate </w:t>
      </w:r>
      <w:proofErr w:type="spellStart"/>
      <w:r>
        <w:rPr>
          <w:bCs w:val="0"/>
        </w:rPr>
        <w:t>dosimetry</w:t>
      </w:r>
      <w:proofErr w:type="spellEnd"/>
      <w:r>
        <w:rPr>
          <w:bCs w:val="0"/>
        </w:rPr>
        <w:t xml:space="preserve"> and training) to Sweep Mode.  All magnetic locks on exit doors will be activated.  Persons trained to sweep the area will enter by keyed access (Controlled Access) and search in all areas of the Hall to check for personnel.</w:t>
      </w:r>
    </w:p>
    <w:p w:rsidR="00EC154B" w:rsidRDefault="00EC154B">
      <w:pPr>
        <w:widowControl/>
        <w:rPr>
          <w:rFonts w:ascii="Times New Roman" w:hAnsi="Times New Roman"/>
          <w:sz w:val="22"/>
        </w:rPr>
      </w:pPr>
    </w:p>
    <w:p w:rsidR="00EC154B" w:rsidRDefault="00EC154B">
      <w:pPr>
        <w:pStyle w:val="BodyText"/>
        <w:rPr>
          <w:bCs w:val="0"/>
        </w:rPr>
      </w:pPr>
      <w:r>
        <w:rPr>
          <w:bCs w:val="0"/>
        </w:rPr>
        <w:t>After the sweep, another announcement will be made, indicating a change to Power Permit, followed by Beam Permit.  The Run-Safe boxes will indicate "OPERATIONAL" and "UNSAFE".  IF YOU ARE IN THE HALL AT ANY TIME THAT THE RUN-SAFE BOXES INDICATE "UNSAFE", IMMEDIATELY PRESS THE “PUSH TO SAFE” BUTTON ON THE BOX.</w:t>
      </w:r>
    </w:p>
    <w:p w:rsidR="00EC154B" w:rsidRDefault="00EC154B">
      <w:pPr>
        <w:widowControl/>
        <w:rPr>
          <w:rFonts w:ascii="Times New Roman" w:hAnsi="Times New Roman"/>
          <w:sz w:val="22"/>
        </w:rPr>
      </w:pPr>
    </w:p>
    <w:p w:rsidR="00EC154B" w:rsidRDefault="00EC154B" w:rsidP="0001424D">
      <w:pPr>
        <w:pStyle w:val="BodyText"/>
        <w:rPr>
          <w:bCs w:val="0"/>
        </w:rPr>
      </w:pPr>
      <w:r>
        <w:rPr>
          <w:bCs w:val="0"/>
        </w:rPr>
        <w:t xml:space="preserve">Controlled Area Radiation Monitors (CARMs) are located in strategic areas around the Hall and the Counting House to ensure that unsafe conditions do not occur in </w:t>
      </w:r>
      <w:proofErr w:type="spellStart"/>
      <w:r>
        <w:rPr>
          <w:bCs w:val="0"/>
        </w:rPr>
        <w:t>occupiable</w:t>
      </w:r>
      <w:proofErr w:type="spellEnd"/>
      <w:r>
        <w:rPr>
          <w:bCs w:val="0"/>
        </w:rPr>
        <w:t xml:space="preserve"> areas</w:t>
      </w:r>
      <w:r w:rsidRPr="000C73D5">
        <w:rPr>
          <w:bCs w:val="0"/>
        </w:rPr>
        <w:t>.  This experiment may create regions of increased radiation outside the hall in areas not normally controlled for radiological purposes</w:t>
      </w:r>
      <w:r w:rsidRPr="0081600B">
        <w:rPr>
          <w:bCs w:val="0"/>
        </w:rPr>
        <w:t xml:space="preserve">.  The </w:t>
      </w:r>
      <w:proofErr w:type="spellStart"/>
      <w:r w:rsidRPr="0081600B">
        <w:rPr>
          <w:bCs w:val="0"/>
        </w:rPr>
        <w:t>RadCon</w:t>
      </w:r>
      <w:proofErr w:type="spellEnd"/>
      <w:r w:rsidRPr="0081600B">
        <w:rPr>
          <w:bCs w:val="0"/>
        </w:rPr>
        <w:t xml:space="preserve"> Department will monitor the CARMs and make surveys as necessary to assess the impact of the experiment on radiation levels around th</w:t>
      </w:r>
      <w:r>
        <w:rPr>
          <w:bCs w:val="0"/>
        </w:rPr>
        <w:t>e</w:t>
      </w:r>
      <w:r w:rsidRPr="0081600B">
        <w:rPr>
          <w:bCs w:val="0"/>
        </w:rPr>
        <w:t xml:space="preserve"> hall.</w:t>
      </w:r>
    </w:p>
    <w:p w:rsidR="00EC154B" w:rsidRDefault="00EC154B">
      <w:pPr>
        <w:pStyle w:val="BodyText"/>
        <w:rPr>
          <w:bCs w:val="0"/>
        </w:rPr>
      </w:pPr>
    </w:p>
    <w:p w:rsidR="00EC154B" w:rsidRPr="00FC4002" w:rsidRDefault="00EC154B">
      <w:pPr>
        <w:widowControl/>
        <w:ind w:left="720" w:hanging="720"/>
        <w:rPr>
          <w:rFonts w:ascii="Times New Roman" w:hAnsi="Times New Roman"/>
          <w:b/>
          <w:sz w:val="22"/>
        </w:rPr>
      </w:pPr>
      <w:r w:rsidRPr="00FC4002">
        <w:rPr>
          <w:rFonts w:ascii="Times New Roman" w:hAnsi="Times New Roman"/>
          <w:b/>
          <w:sz w:val="22"/>
        </w:rPr>
        <w:t xml:space="preserve">B.  From Activation of Target and </w:t>
      </w:r>
      <w:proofErr w:type="spellStart"/>
      <w:r w:rsidRPr="00FC4002">
        <w:rPr>
          <w:rFonts w:ascii="Times New Roman" w:hAnsi="Times New Roman"/>
          <w:b/>
          <w:sz w:val="22"/>
        </w:rPr>
        <w:t>Beamline</w:t>
      </w:r>
      <w:proofErr w:type="spellEnd"/>
      <w:r w:rsidRPr="00FC4002">
        <w:rPr>
          <w:rFonts w:ascii="Times New Roman" w:hAnsi="Times New Roman"/>
          <w:b/>
          <w:sz w:val="22"/>
        </w:rPr>
        <w:t xml:space="preserve"> Components and Other Materials in the Hall</w:t>
      </w:r>
    </w:p>
    <w:p w:rsidR="00EC154B" w:rsidRDefault="00EC154B">
      <w:pPr>
        <w:widowControl/>
        <w:rPr>
          <w:rFonts w:ascii="Times New Roman" w:hAnsi="Times New Roman"/>
          <w:sz w:val="22"/>
        </w:rPr>
      </w:pPr>
    </w:p>
    <w:p w:rsidR="00EC154B" w:rsidRDefault="00E56086" w:rsidP="00213C72">
      <w:pPr>
        <w:pStyle w:val="ListParagraph"/>
        <w:widowControl/>
        <w:numPr>
          <w:ilvl w:val="0"/>
          <w:numId w:val="3"/>
        </w:numPr>
        <w:rPr>
          <w:rFonts w:ascii="Times New Roman" w:hAnsi="Times New Roman"/>
          <w:sz w:val="22"/>
          <w:szCs w:val="22"/>
        </w:rPr>
      </w:pPr>
      <w:r>
        <w:rPr>
          <w:rFonts w:ascii="Times New Roman" w:hAnsi="Times New Roman"/>
          <w:sz w:val="22"/>
          <w:szCs w:val="22"/>
        </w:rPr>
        <w:t>External Exposure due to Activated Materials</w:t>
      </w:r>
    </w:p>
    <w:p w:rsidR="00EC154B" w:rsidRDefault="00EC154B" w:rsidP="00213C72">
      <w:pPr>
        <w:pStyle w:val="ListParagraph"/>
        <w:widowControl/>
        <w:rPr>
          <w:rFonts w:ascii="Times New Roman" w:hAnsi="Times New Roman"/>
          <w:sz w:val="22"/>
          <w:szCs w:val="22"/>
        </w:rPr>
      </w:pPr>
    </w:p>
    <w:p w:rsidR="00DB7FD4" w:rsidRDefault="00DB7FD4" w:rsidP="00DB7FD4">
      <w:pPr>
        <w:pStyle w:val="ListParagraph"/>
        <w:widowControl/>
        <w:numPr>
          <w:ilvl w:val="0"/>
          <w:numId w:val="8"/>
        </w:numPr>
        <w:rPr>
          <w:rFonts w:ascii="Times New Roman" w:hAnsi="Times New Roman"/>
          <w:sz w:val="22"/>
          <w:szCs w:val="22"/>
        </w:rPr>
      </w:pPr>
      <w:r>
        <w:rPr>
          <w:rFonts w:ascii="Times New Roman" w:hAnsi="Times New Roman"/>
          <w:sz w:val="22"/>
          <w:szCs w:val="22"/>
        </w:rPr>
        <w:t>General:</w:t>
      </w:r>
    </w:p>
    <w:p w:rsidR="00516E3B" w:rsidRDefault="00EC154B" w:rsidP="00DB7FD4">
      <w:pPr>
        <w:pStyle w:val="ListParagraph"/>
        <w:widowControl/>
        <w:rPr>
          <w:rFonts w:ascii="Times New Roman" w:hAnsi="Times New Roman"/>
          <w:sz w:val="22"/>
          <w:szCs w:val="22"/>
        </w:rPr>
      </w:pPr>
      <w:r w:rsidRPr="00213C72">
        <w:rPr>
          <w:rFonts w:ascii="Times New Roman" w:hAnsi="Times New Roman"/>
          <w:sz w:val="22"/>
          <w:szCs w:val="22"/>
        </w:rPr>
        <w:t xml:space="preserve">The </w:t>
      </w:r>
      <w:r w:rsidR="00E56086">
        <w:rPr>
          <w:rFonts w:ascii="Times New Roman" w:hAnsi="Times New Roman"/>
          <w:sz w:val="22"/>
          <w:szCs w:val="22"/>
        </w:rPr>
        <w:t>g2p/</w:t>
      </w:r>
      <w:proofErr w:type="spellStart"/>
      <w:r w:rsidR="00E56086">
        <w:rPr>
          <w:rFonts w:ascii="Times New Roman" w:hAnsi="Times New Roman"/>
          <w:sz w:val="22"/>
          <w:szCs w:val="22"/>
        </w:rPr>
        <w:t>GEp</w:t>
      </w:r>
      <w:proofErr w:type="spellEnd"/>
      <w:r w:rsidR="00E56086">
        <w:rPr>
          <w:rFonts w:ascii="Times New Roman" w:hAnsi="Times New Roman"/>
          <w:sz w:val="22"/>
          <w:szCs w:val="22"/>
        </w:rPr>
        <w:t xml:space="preserve"> </w:t>
      </w:r>
      <w:r w:rsidRPr="00213C72">
        <w:rPr>
          <w:rFonts w:ascii="Times New Roman" w:hAnsi="Times New Roman"/>
          <w:sz w:val="22"/>
          <w:szCs w:val="22"/>
        </w:rPr>
        <w:t xml:space="preserve">experiment will produce significant activation in </w:t>
      </w:r>
      <w:r w:rsidR="00E56086">
        <w:rPr>
          <w:rFonts w:ascii="Times New Roman" w:hAnsi="Times New Roman"/>
          <w:sz w:val="22"/>
          <w:szCs w:val="22"/>
        </w:rPr>
        <w:t xml:space="preserve">the “local” beam dump just downstream from the target chamber.  Beam current for this experiment is low compared to typical experiments, but relatively more beam power is deposited locally in the hall due to this configuration.  General area radiation levels in the hall are expected to be comparable to conditions from a typical high-current run with a thick target.  Dose rate from activation in the local dump may exceed 1 R/h at 30 cm.  Local </w:t>
      </w:r>
      <w:proofErr w:type="spellStart"/>
      <w:r w:rsidR="00E56086">
        <w:rPr>
          <w:rFonts w:ascii="Times New Roman" w:hAnsi="Times New Roman"/>
          <w:sz w:val="22"/>
          <w:szCs w:val="22"/>
        </w:rPr>
        <w:t>beamline</w:t>
      </w:r>
      <w:proofErr w:type="spellEnd"/>
      <w:r w:rsidR="00E56086">
        <w:rPr>
          <w:rFonts w:ascii="Times New Roman" w:hAnsi="Times New Roman"/>
          <w:sz w:val="22"/>
          <w:szCs w:val="22"/>
        </w:rPr>
        <w:t xml:space="preserve"> configuration is expected to mitigate this condition such that personnel access to such dose rates is not possible without mechanical disassembly of the hardware.  However, these conditions cannot be predicted precisely, and measures to ensure positive access controls should be available in the event they are needed.  This can be achieved through use of lockable fences/gates around the target/dump area.  </w:t>
      </w:r>
      <w:proofErr w:type="spellStart"/>
      <w:r w:rsidR="00516E3B">
        <w:rPr>
          <w:rFonts w:ascii="Times New Roman" w:hAnsi="Times New Roman"/>
          <w:sz w:val="22"/>
          <w:szCs w:val="22"/>
        </w:rPr>
        <w:t>RadCon</w:t>
      </w:r>
      <w:proofErr w:type="spellEnd"/>
      <w:r w:rsidR="00516E3B">
        <w:rPr>
          <w:rFonts w:ascii="Times New Roman" w:hAnsi="Times New Roman"/>
          <w:sz w:val="22"/>
          <w:szCs w:val="22"/>
        </w:rPr>
        <w:t xml:space="preserve"> shall concur in the configuration of any such controls and will control the access to all such areas.</w:t>
      </w:r>
    </w:p>
    <w:p w:rsidR="00516E3B" w:rsidRDefault="00516E3B" w:rsidP="00DB7FD4">
      <w:pPr>
        <w:pStyle w:val="ListParagraph"/>
        <w:widowControl/>
        <w:rPr>
          <w:rFonts w:ascii="Times New Roman" w:hAnsi="Times New Roman"/>
          <w:sz w:val="22"/>
          <w:szCs w:val="22"/>
        </w:rPr>
      </w:pPr>
    </w:p>
    <w:p w:rsidR="00EC154B" w:rsidRDefault="00516E3B" w:rsidP="00DB7FD4">
      <w:pPr>
        <w:pStyle w:val="ListParagraph"/>
        <w:widowControl/>
        <w:rPr>
          <w:rFonts w:ascii="Times New Roman" w:hAnsi="Times New Roman"/>
          <w:sz w:val="22"/>
          <w:szCs w:val="22"/>
        </w:rPr>
      </w:pPr>
      <w:proofErr w:type="spellStart"/>
      <w:r>
        <w:rPr>
          <w:rFonts w:ascii="Times New Roman" w:hAnsi="Times New Roman"/>
          <w:sz w:val="22"/>
          <w:szCs w:val="22"/>
        </w:rPr>
        <w:t>Beamline</w:t>
      </w:r>
      <w:proofErr w:type="spellEnd"/>
      <w:r>
        <w:rPr>
          <w:rFonts w:ascii="Times New Roman" w:hAnsi="Times New Roman"/>
          <w:sz w:val="22"/>
          <w:szCs w:val="22"/>
        </w:rPr>
        <w:t xml:space="preserve"> hardware configurations that functionally provide the positive access control to an area with &gt;1 R/h whole body dose rates shall be marked/posted with appropriate warnings to alert personnel to the existence of the high radiation conditions (e.g. sheet metal covers that can be removed with hand tools will be labeled to warn of conditions within the cover).  </w:t>
      </w:r>
      <w:proofErr w:type="spellStart"/>
      <w:r>
        <w:rPr>
          <w:rFonts w:ascii="Times New Roman" w:hAnsi="Times New Roman"/>
          <w:sz w:val="22"/>
          <w:szCs w:val="22"/>
        </w:rPr>
        <w:t>RadCon</w:t>
      </w:r>
      <w:proofErr w:type="spellEnd"/>
      <w:r>
        <w:rPr>
          <w:rFonts w:ascii="Times New Roman" w:hAnsi="Times New Roman"/>
          <w:sz w:val="22"/>
          <w:szCs w:val="22"/>
        </w:rPr>
        <w:t xml:space="preserve"> will concur in such postings and direct their use when required.</w:t>
      </w:r>
    </w:p>
    <w:p w:rsidR="00516E3B" w:rsidRDefault="00516E3B" w:rsidP="00DB7FD4">
      <w:pPr>
        <w:pStyle w:val="ListParagraph"/>
        <w:widowControl/>
        <w:rPr>
          <w:rFonts w:ascii="Times New Roman" w:hAnsi="Times New Roman"/>
          <w:sz w:val="22"/>
          <w:szCs w:val="22"/>
        </w:rPr>
      </w:pPr>
    </w:p>
    <w:p w:rsidR="00EC154B" w:rsidRDefault="00EC154B" w:rsidP="00DB7FD4">
      <w:pPr>
        <w:widowControl/>
        <w:ind w:left="720"/>
        <w:rPr>
          <w:rFonts w:ascii="Times New Roman" w:hAnsi="Times New Roman"/>
          <w:sz w:val="22"/>
          <w:szCs w:val="22"/>
        </w:rPr>
      </w:pPr>
    </w:p>
    <w:p w:rsidR="00EC154B" w:rsidRDefault="00EC154B" w:rsidP="00DB7FD4">
      <w:pPr>
        <w:widowControl/>
        <w:ind w:left="720"/>
        <w:rPr>
          <w:rFonts w:ascii="Times New Roman" w:hAnsi="Times New Roman"/>
          <w:sz w:val="22"/>
          <w:szCs w:val="22"/>
        </w:rPr>
      </w:pPr>
      <w:r w:rsidRPr="00DA19DB">
        <w:rPr>
          <w:rFonts w:ascii="Times New Roman" w:hAnsi="Times New Roman"/>
          <w:sz w:val="22"/>
          <w:szCs w:val="22"/>
        </w:rPr>
        <w:lastRenderedPageBreak/>
        <w:t>Suppleme</w:t>
      </w:r>
      <w:r w:rsidR="00FF0830">
        <w:rPr>
          <w:rFonts w:ascii="Times New Roman" w:hAnsi="Times New Roman"/>
          <w:sz w:val="22"/>
          <w:szCs w:val="22"/>
        </w:rPr>
        <w:t xml:space="preserve">ntal shielding may be efficacious in </w:t>
      </w:r>
      <w:r w:rsidRPr="00DA19DB">
        <w:rPr>
          <w:rFonts w:ascii="Times New Roman" w:hAnsi="Times New Roman"/>
          <w:sz w:val="22"/>
          <w:szCs w:val="22"/>
        </w:rPr>
        <w:t>mitigat</w:t>
      </w:r>
      <w:r w:rsidR="00FF0830">
        <w:rPr>
          <w:rFonts w:ascii="Times New Roman" w:hAnsi="Times New Roman"/>
          <w:sz w:val="22"/>
          <w:szCs w:val="22"/>
        </w:rPr>
        <w:t>ing</w:t>
      </w:r>
      <w:r w:rsidRPr="00DA19DB">
        <w:rPr>
          <w:rFonts w:ascii="Times New Roman" w:hAnsi="Times New Roman"/>
          <w:sz w:val="22"/>
          <w:szCs w:val="22"/>
        </w:rPr>
        <w:t xml:space="preserve"> streaming radia</w:t>
      </w:r>
      <w:r w:rsidR="00FF0830">
        <w:rPr>
          <w:rFonts w:ascii="Times New Roman" w:hAnsi="Times New Roman"/>
          <w:sz w:val="22"/>
          <w:szCs w:val="22"/>
        </w:rPr>
        <w:t xml:space="preserve">tion from any gaps in the integral shielding of the local dump.  Installation of such shielding must be conducted in concurrence with </w:t>
      </w:r>
      <w:proofErr w:type="spellStart"/>
      <w:r w:rsidR="00FF0830">
        <w:rPr>
          <w:rFonts w:ascii="Times New Roman" w:hAnsi="Times New Roman"/>
          <w:sz w:val="22"/>
          <w:szCs w:val="22"/>
        </w:rPr>
        <w:t>RadCon</w:t>
      </w:r>
      <w:proofErr w:type="spellEnd"/>
      <w:r w:rsidR="00FF0830">
        <w:rPr>
          <w:rFonts w:ascii="Times New Roman" w:hAnsi="Times New Roman"/>
          <w:sz w:val="22"/>
          <w:szCs w:val="22"/>
        </w:rPr>
        <w:t xml:space="preserve">.  </w:t>
      </w:r>
    </w:p>
    <w:p w:rsidR="00F12626" w:rsidRDefault="00F12626" w:rsidP="00DB7FD4">
      <w:pPr>
        <w:widowControl/>
        <w:ind w:left="1080"/>
        <w:rPr>
          <w:rFonts w:ascii="Times New Roman" w:hAnsi="Times New Roman"/>
          <w:sz w:val="22"/>
          <w:szCs w:val="22"/>
        </w:rPr>
      </w:pPr>
    </w:p>
    <w:p w:rsidR="00DB7FD4" w:rsidRDefault="00AF3214" w:rsidP="00DB7FD4">
      <w:pPr>
        <w:pStyle w:val="ListParagraph"/>
        <w:widowControl/>
        <w:numPr>
          <w:ilvl w:val="0"/>
          <w:numId w:val="8"/>
        </w:numPr>
        <w:rPr>
          <w:rFonts w:ascii="Times New Roman" w:hAnsi="Times New Roman"/>
          <w:sz w:val="22"/>
          <w:szCs w:val="22"/>
        </w:rPr>
      </w:pPr>
      <w:r w:rsidRPr="00DB7FD4">
        <w:rPr>
          <w:rFonts w:ascii="Times New Roman" w:hAnsi="Times New Roman"/>
          <w:sz w:val="22"/>
          <w:szCs w:val="22"/>
        </w:rPr>
        <w:t xml:space="preserve">Target </w:t>
      </w:r>
      <w:proofErr w:type="spellStart"/>
      <w:r w:rsidRPr="00DB7FD4">
        <w:rPr>
          <w:rFonts w:ascii="Times New Roman" w:hAnsi="Times New Roman"/>
          <w:sz w:val="22"/>
          <w:szCs w:val="22"/>
        </w:rPr>
        <w:t>changeout</w:t>
      </w:r>
      <w:proofErr w:type="spellEnd"/>
      <w:r w:rsidRPr="00DB7FD4">
        <w:rPr>
          <w:rFonts w:ascii="Times New Roman" w:hAnsi="Times New Roman"/>
          <w:sz w:val="22"/>
          <w:szCs w:val="22"/>
        </w:rPr>
        <w:t xml:space="preserve"> and maintenance</w:t>
      </w:r>
      <w:r w:rsidR="00DB7FD4">
        <w:rPr>
          <w:rFonts w:ascii="Times New Roman" w:hAnsi="Times New Roman"/>
          <w:sz w:val="22"/>
          <w:szCs w:val="22"/>
        </w:rPr>
        <w:t>:</w:t>
      </w:r>
    </w:p>
    <w:p w:rsidR="00FF0830" w:rsidRPr="00DB7FD4" w:rsidRDefault="00DB7FD4" w:rsidP="00DB7FD4">
      <w:pPr>
        <w:pStyle w:val="ListParagraph"/>
        <w:widowControl/>
        <w:ind w:left="1080"/>
        <w:rPr>
          <w:rFonts w:ascii="Times New Roman" w:hAnsi="Times New Roman"/>
          <w:sz w:val="22"/>
          <w:szCs w:val="22"/>
        </w:rPr>
      </w:pPr>
      <w:r>
        <w:rPr>
          <w:rFonts w:ascii="Times New Roman" w:hAnsi="Times New Roman"/>
          <w:sz w:val="22"/>
          <w:szCs w:val="22"/>
        </w:rPr>
        <w:t xml:space="preserve">The frozen ammonia targets will be changed on a periodic basis.  </w:t>
      </w:r>
      <w:r w:rsidR="0075000E">
        <w:rPr>
          <w:rFonts w:ascii="Times New Roman" w:hAnsi="Times New Roman"/>
          <w:sz w:val="22"/>
          <w:szCs w:val="22"/>
        </w:rPr>
        <w:t>A written procedure</w:t>
      </w:r>
      <w:r w:rsidR="00796ECA">
        <w:rPr>
          <w:rFonts w:ascii="Times New Roman" w:hAnsi="Times New Roman"/>
          <w:sz w:val="22"/>
          <w:szCs w:val="22"/>
        </w:rPr>
        <w:t xml:space="preserve"> (TOSP)</w:t>
      </w:r>
      <w:r w:rsidR="0075000E">
        <w:rPr>
          <w:rFonts w:ascii="Times New Roman" w:hAnsi="Times New Roman"/>
          <w:sz w:val="22"/>
          <w:szCs w:val="22"/>
        </w:rPr>
        <w:t xml:space="preserve"> will be established for this task, and the procedure will be incorporated into a Radiation Work Permit (RWP).  At a minimum, radiation surveys will be required for any removal of an irradiated target from the target/magnet assembly.  Other target system maintenance activities requiring access to radiation or high radiation areas </w:t>
      </w:r>
      <w:r w:rsidR="00143A7B">
        <w:rPr>
          <w:rFonts w:ascii="Times New Roman" w:hAnsi="Times New Roman"/>
          <w:sz w:val="22"/>
          <w:szCs w:val="22"/>
        </w:rPr>
        <w:t xml:space="preserve">will </w:t>
      </w:r>
      <w:r w:rsidR="00796ECA">
        <w:rPr>
          <w:rFonts w:ascii="Times New Roman" w:hAnsi="Times New Roman"/>
          <w:sz w:val="22"/>
          <w:szCs w:val="22"/>
        </w:rPr>
        <w:t>be addressed by the RWP.</w:t>
      </w:r>
    </w:p>
    <w:p w:rsidR="00FF0830" w:rsidRDefault="00FF0830" w:rsidP="00FF0830">
      <w:pPr>
        <w:pStyle w:val="ListParagraph"/>
        <w:widowControl/>
        <w:ind w:left="1080"/>
        <w:rPr>
          <w:rFonts w:ascii="Times New Roman" w:hAnsi="Times New Roman"/>
          <w:sz w:val="22"/>
          <w:szCs w:val="22"/>
        </w:rPr>
      </w:pPr>
    </w:p>
    <w:p w:rsidR="00D41F1F" w:rsidRDefault="00FF0830" w:rsidP="00DB7FD4">
      <w:pPr>
        <w:pStyle w:val="ListParagraph"/>
        <w:widowControl/>
        <w:numPr>
          <w:ilvl w:val="0"/>
          <w:numId w:val="8"/>
        </w:numPr>
        <w:rPr>
          <w:rFonts w:ascii="Times New Roman" w:hAnsi="Times New Roman"/>
          <w:sz w:val="22"/>
          <w:szCs w:val="22"/>
        </w:rPr>
      </w:pPr>
      <w:r>
        <w:rPr>
          <w:rFonts w:ascii="Times New Roman" w:hAnsi="Times New Roman"/>
          <w:sz w:val="22"/>
          <w:szCs w:val="22"/>
        </w:rPr>
        <w:t>A</w:t>
      </w:r>
      <w:r w:rsidR="00AF3214">
        <w:rPr>
          <w:rFonts w:ascii="Times New Roman" w:hAnsi="Times New Roman"/>
          <w:sz w:val="22"/>
          <w:szCs w:val="22"/>
        </w:rPr>
        <w:t xml:space="preserve">ctivation foil </w:t>
      </w:r>
      <w:proofErr w:type="spellStart"/>
      <w:r w:rsidR="00AF3214">
        <w:rPr>
          <w:rFonts w:ascii="Times New Roman" w:hAnsi="Times New Roman"/>
          <w:sz w:val="22"/>
          <w:szCs w:val="22"/>
        </w:rPr>
        <w:t>changeout</w:t>
      </w:r>
      <w:proofErr w:type="spellEnd"/>
      <w:r w:rsidR="00D41F1F">
        <w:rPr>
          <w:rFonts w:ascii="Times New Roman" w:hAnsi="Times New Roman"/>
          <w:sz w:val="22"/>
          <w:szCs w:val="22"/>
        </w:rPr>
        <w:t>:</w:t>
      </w:r>
    </w:p>
    <w:p w:rsidR="00FF0830" w:rsidRPr="00FF0830" w:rsidRDefault="00796ECA" w:rsidP="00D41F1F">
      <w:pPr>
        <w:pStyle w:val="ListParagraph"/>
        <w:widowControl/>
        <w:ind w:left="1080"/>
        <w:rPr>
          <w:rFonts w:ascii="Times New Roman" w:hAnsi="Times New Roman"/>
          <w:sz w:val="22"/>
          <w:szCs w:val="22"/>
        </w:rPr>
      </w:pPr>
      <w:r>
        <w:rPr>
          <w:rFonts w:ascii="Times New Roman" w:hAnsi="Times New Roman"/>
          <w:sz w:val="22"/>
          <w:szCs w:val="22"/>
        </w:rPr>
        <w:t xml:space="preserve">A parasitic activation analysis experiment is being conducted by </w:t>
      </w:r>
      <w:proofErr w:type="spellStart"/>
      <w:r>
        <w:rPr>
          <w:rFonts w:ascii="Times New Roman" w:hAnsi="Times New Roman"/>
          <w:sz w:val="22"/>
          <w:szCs w:val="22"/>
        </w:rPr>
        <w:t>RadCon</w:t>
      </w:r>
      <w:proofErr w:type="spellEnd"/>
      <w:r>
        <w:rPr>
          <w:rFonts w:ascii="Times New Roman" w:hAnsi="Times New Roman"/>
          <w:sz w:val="22"/>
          <w:szCs w:val="22"/>
        </w:rPr>
        <w:t xml:space="preserve">, using an exposure fixture built into the local dump.  The arrangement allows activation foils to be loaded into the face of the dump and exchanged with fresh foils by removing the fixture and replacing it with a fresh radiator and foils.  Performing this work requires access to the target platform area and will involve work in radiation and high radiation areas.  </w:t>
      </w:r>
      <w:r w:rsidR="00D41F1F">
        <w:rPr>
          <w:rFonts w:ascii="Times New Roman" w:hAnsi="Times New Roman"/>
          <w:sz w:val="22"/>
          <w:szCs w:val="22"/>
        </w:rPr>
        <w:t xml:space="preserve">All standard requirements for accessing the platform shall apply.  </w:t>
      </w:r>
      <w:r>
        <w:rPr>
          <w:rFonts w:ascii="Times New Roman" w:hAnsi="Times New Roman"/>
          <w:sz w:val="22"/>
          <w:szCs w:val="22"/>
        </w:rPr>
        <w:t>A TOSP will be written for the task of changing foils</w:t>
      </w:r>
      <w:r w:rsidR="00D41F1F">
        <w:rPr>
          <w:rFonts w:ascii="Times New Roman" w:hAnsi="Times New Roman"/>
          <w:sz w:val="22"/>
          <w:szCs w:val="22"/>
        </w:rPr>
        <w:t>;</w:t>
      </w:r>
      <w:r>
        <w:rPr>
          <w:rFonts w:ascii="Times New Roman" w:hAnsi="Times New Roman"/>
          <w:sz w:val="22"/>
          <w:szCs w:val="22"/>
        </w:rPr>
        <w:t xml:space="preserve"> this procedure will be incorporated into the appropriate RWP.  </w:t>
      </w:r>
    </w:p>
    <w:p w:rsidR="00B5181F" w:rsidRDefault="00B5181F" w:rsidP="00E61B10">
      <w:pPr>
        <w:widowControl/>
        <w:ind w:left="720"/>
        <w:rPr>
          <w:rFonts w:ascii="Times New Roman" w:hAnsi="Times New Roman"/>
          <w:sz w:val="22"/>
          <w:szCs w:val="22"/>
        </w:rPr>
      </w:pPr>
    </w:p>
    <w:p w:rsidR="00B5181F" w:rsidRPr="00DA19DB" w:rsidRDefault="00B5181F" w:rsidP="00B5181F">
      <w:pPr>
        <w:widowControl/>
        <w:ind w:left="720"/>
        <w:rPr>
          <w:rFonts w:ascii="Times New Roman" w:hAnsi="Times New Roman"/>
          <w:sz w:val="22"/>
          <w:szCs w:val="22"/>
        </w:rPr>
      </w:pPr>
      <w:r>
        <w:rPr>
          <w:rFonts w:ascii="Times New Roman" w:hAnsi="Times New Roman"/>
          <w:sz w:val="22"/>
          <w:szCs w:val="22"/>
        </w:rPr>
        <w:t>In consideration of ALARA, the</w:t>
      </w:r>
      <w:r w:rsidR="00FF0830">
        <w:rPr>
          <w:rFonts w:ascii="Times New Roman" w:hAnsi="Times New Roman"/>
          <w:sz w:val="22"/>
          <w:szCs w:val="22"/>
        </w:rPr>
        <w:t xml:space="preserve"> administrative procedures,</w:t>
      </w:r>
      <w:r>
        <w:rPr>
          <w:rFonts w:ascii="Times New Roman" w:hAnsi="Times New Roman"/>
          <w:sz w:val="22"/>
          <w:szCs w:val="22"/>
        </w:rPr>
        <w:t xml:space="preserve"> </w:t>
      </w:r>
      <w:r w:rsidR="00FF0830">
        <w:rPr>
          <w:rFonts w:ascii="Times New Roman" w:hAnsi="Times New Roman"/>
          <w:sz w:val="22"/>
          <w:szCs w:val="22"/>
        </w:rPr>
        <w:t>positive</w:t>
      </w:r>
      <w:r>
        <w:rPr>
          <w:rFonts w:ascii="Times New Roman" w:hAnsi="Times New Roman"/>
          <w:sz w:val="22"/>
          <w:szCs w:val="22"/>
        </w:rPr>
        <w:t xml:space="preserve"> access controls and supplemental shielding described above should be, to the extent feasible, planned, designed and installed prior to operation of the experiment.  Th</w:t>
      </w:r>
      <w:r w:rsidR="00AF2AA5">
        <w:rPr>
          <w:rFonts w:ascii="Times New Roman" w:hAnsi="Times New Roman"/>
          <w:sz w:val="22"/>
          <w:szCs w:val="22"/>
        </w:rPr>
        <w:t>is is to be priority based, such that plans be developed and implemented first for areas likely to have highest exposure rates based on current be</w:t>
      </w:r>
      <w:r w:rsidR="00FF0830">
        <w:rPr>
          <w:rFonts w:ascii="Times New Roman" w:hAnsi="Times New Roman"/>
          <w:sz w:val="22"/>
          <w:szCs w:val="22"/>
        </w:rPr>
        <w:t xml:space="preserve">st estimates.  </w:t>
      </w:r>
      <w:proofErr w:type="spellStart"/>
      <w:r w:rsidR="00FF0830">
        <w:rPr>
          <w:rFonts w:ascii="Times New Roman" w:hAnsi="Times New Roman"/>
          <w:sz w:val="22"/>
          <w:szCs w:val="22"/>
        </w:rPr>
        <w:t>RadCon</w:t>
      </w:r>
      <w:proofErr w:type="spellEnd"/>
      <w:r w:rsidR="00FF0830">
        <w:rPr>
          <w:rFonts w:ascii="Times New Roman" w:hAnsi="Times New Roman"/>
          <w:sz w:val="22"/>
          <w:szCs w:val="22"/>
        </w:rPr>
        <w:t xml:space="preserve"> and Hall A</w:t>
      </w:r>
      <w:r w:rsidR="00AF2AA5">
        <w:rPr>
          <w:rFonts w:ascii="Times New Roman" w:hAnsi="Times New Roman"/>
          <w:sz w:val="22"/>
          <w:szCs w:val="22"/>
        </w:rPr>
        <w:t xml:space="preserve"> personnel will develop and implement these controls.</w:t>
      </w:r>
    </w:p>
    <w:p w:rsidR="00EC154B" w:rsidRPr="00DA19DB" w:rsidRDefault="00EC154B" w:rsidP="00837813">
      <w:pPr>
        <w:widowControl/>
        <w:rPr>
          <w:rFonts w:ascii="Times New Roman" w:hAnsi="Times New Roman"/>
          <w:sz w:val="22"/>
          <w:szCs w:val="22"/>
        </w:rPr>
      </w:pPr>
    </w:p>
    <w:p w:rsidR="00EC154B" w:rsidRPr="00DA19DB" w:rsidRDefault="00EC154B" w:rsidP="00E61B10">
      <w:pPr>
        <w:pStyle w:val="ListParagraph"/>
        <w:widowControl/>
        <w:numPr>
          <w:ilvl w:val="0"/>
          <w:numId w:val="3"/>
        </w:numPr>
        <w:rPr>
          <w:rFonts w:ascii="Times New Roman" w:hAnsi="Times New Roman"/>
          <w:sz w:val="22"/>
          <w:szCs w:val="22"/>
        </w:rPr>
      </w:pPr>
      <w:r w:rsidRPr="00DA19DB">
        <w:rPr>
          <w:rFonts w:ascii="Times New Roman" w:hAnsi="Times New Roman"/>
          <w:sz w:val="22"/>
          <w:szCs w:val="22"/>
        </w:rPr>
        <w:t>Contamination control</w:t>
      </w:r>
    </w:p>
    <w:p w:rsidR="00EC154B" w:rsidRPr="00DA19DB" w:rsidRDefault="00EC154B" w:rsidP="00E61B10">
      <w:pPr>
        <w:pStyle w:val="ListParagraph"/>
        <w:widowControl/>
        <w:rPr>
          <w:rFonts w:ascii="Times New Roman" w:hAnsi="Times New Roman"/>
          <w:sz w:val="22"/>
          <w:szCs w:val="22"/>
        </w:rPr>
      </w:pPr>
    </w:p>
    <w:p w:rsidR="00EC154B" w:rsidRPr="00DA19DB" w:rsidRDefault="00D52956" w:rsidP="00E61B10">
      <w:pPr>
        <w:pStyle w:val="ListParagraph"/>
        <w:widowControl/>
        <w:rPr>
          <w:rFonts w:ascii="Times New Roman" w:hAnsi="Times New Roman"/>
          <w:sz w:val="22"/>
          <w:szCs w:val="22"/>
        </w:rPr>
      </w:pPr>
      <w:r>
        <w:rPr>
          <w:rFonts w:ascii="Times New Roman" w:hAnsi="Times New Roman"/>
          <w:sz w:val="22"/>
          <w:szCs w:val="22"/>
        </w:rPr>
        <w:t xml:space="preserve">The increased beam power deposition in the local dump </w:t>
      </w:r>
      <w:r w:rsidR="006F2D8E">
        <w:rPr>
          <w:rFonts w:ascii="Times New Roman" w:hAnsi="Times New Roman"/>
          <w:sz w:val="22"/>
          <w:szCs w:val="22"/>
        </w:rPr>
        <w:t>may</w:t>
      </w:r>
      <w:r w:rsidR="00EC154B" w:rsidRPr="00DA19DB">
        <w:rPr>
          <w:rFonts w:ascii="Times New Roman" w:hAnsi="Times New Roman"/>
          <w:sz w:val="22"/>
          <w:szCs w:val="22"/>
        </w:rPr>
        <w:t xml:space="preserve"> result in higher </w:t>
      </w:r>
      <w:r w:rsidR="006F2D8E">
        <w:rPr>
          <w:rFonts w:ascii="Times New Roman" w:hAnsi="Times New Roman"/>
          <w:sz w:val="22"/>
          <w:szCs w:val="22"/>
        </w:rPr>
        <w:t xml:space="preserve">than typical </w:t>
      </w:r>
      <w:r w:rsidR="00EC154B" w:rsidRPr="00DA19DB">
        <w:rPr>
          <w:rFonts w:ascii="Times New Roman" w:hAnsi="Times New Roman"/>
          <w:sz w:val="22"/>
          <w:szCs w:val="22"/>
        </w:rPr>
        <w:t xml:space="preserve">production of airborne radioactivity, which can lead to contamination build-up around the </w:t>
      </w:r>
      <w:r>
        <w:rPr>
          <w:rFonts w:ascii="Times New Roman" w:hAnsi="Times New Roman"/>
          <w:sz w:val="22"/>
          <w:szCs w:val="22"/>
        </w:rPr>
        <w:t>dump/</w:t>
      </w:r>
      <w:r w:rsidR="00EC154B" w:rsidRPr="00DA19DB">
        <w:rPr>
          <w:rFonts w:ascii="Times New Roman" w:hAnsi="Times New Roman"/>
          <w:sz w:val="22"/>
          <w:szCs w:val="22"/>
        </w:rPr>
        <w:t xml:space="preserve">target area and in any equipment in the hall that circulates air.  Surfaces in the immediate vicinity of the </w:t>
      </w:r>
      <w:r>
        <w:rPr>
          <w:rFonts w:ascii="Times New Roman" w:hAnsi="Times New Roman"/>
          <w:sz w:val="22"/>
          <w:szCs w:val="22"/>
        </w:rPr>
        <w:t xml:space="preserve">dump </w:t>
      </w:r>
      <w:r w:rsidR="00EC154B" w:rsidRPr="00DA19DB">
        <w:rPr>
          <w:rFonts w:ascii="Times New Roman" w:hAnsi="Times New Roman"/>
          <w:sz w:val="22"/>
          <w:szCs w:val="22"/>
        </w:rPr>
        <w:t xml:space="preserve">are expected to develop </w:t>
      </w:r>
      <w:r>
        <w:rPr>
          <w:rFonts w:ascii="Times New Roman" w:hAnsi="Times New Roman"/>
          <w:sz w:val="22"/>
          <w:szCs w:val="22"/>
        </w:rPr>
        <w:t xml:space="preserve">low level </w:t>
      </w:r>
      <w:r w:rsidR="00EC154B" w:rsidRPr="00DA19DB">
        <w:rPr>
          <w:rFonts w:ascii="Times New Roman" w:hAnsi="Times New Roman"/>
          <w:sz w:val="22"/>
          <w:szCs w:val="22"/>
        </w:rPr>
        <w:t>surface contamination.  To mitigate the impact of particulate airborne activity on/in other equipment, a</w:t>
      </w:r>
      <w:r w:rsidR="006F2D8E">
        <w:rPr>
          <w:rFonts w:ascii="Times New Roman" w:hAnsi="Times New Roman"/>
          <w:sz w:val="22"/>
          <w:szCs w:val="22"/>
        </w:rPr>
        <w:t xml:space="preserve"> local</w:t>
      </w:r>
      <w:r w:rsidR="00EC154B" w:rsidRPr="00DA19DB">
        <w:rPr>
          <w:rFonts w:ascii="Times New Roman" w:hAnsi="Times New Roman"/>
          <w:sz w:val="22"/>
          <w:szCs w:val="22"/>
        </w:rPr>
        <w:t xml:space="preserve"> “negative pressure” HEPA unit</w:t>
      </w:r>
      <w:r w:rsidR="006F2D8E">
        <w:rPr>
          <w:rFonts w:ascii="Times New Roman" w:hAnsi="Times New Roman"/>
          <w:sz w:val="22"/>
          <w:szCs w:val="22"/>
        </w:rPr>
        <w:t xml:space="preserve"> will be positioned to apply local negative ventilation in the vicinity of the dump</w:t>
      </w:r>
      <w:r w:rsidR="00EC154B" w:rsidRPr="00DA19DB">
        <w:rPr>
          <w:rFonts w:ascii="Times New Roman" w:hAnsi="Times New Roman"/>
          <w:sz w:val="22"/>
          <w:szCs w:val="22"/>
        </w:rPr>
        <w:t xml:space="preserve">.  This HEPA unit is maintained and controlled by </w:t>
      </w:r>
      <w:proofErr w:type="spellStart"/>
      <w:r w:rsidR="00EC154B" w:rsidRPr="00DA19DB">
        <w:rPr>
          <w:rFonts w:ascii="Times New Roman" w:hAnsi="Times New Roman"/>
          <w:sz w:val="22"/>
          <w:szCs w:val="22"/>
        </w:rPr>
        <w:t>RadCon</w:t>
      </w:r>
      <w:proofErr w:type="spellEnd"/>
      <w:r w:rsidR="00EC154B" w:rsidRPr="00DA19DB">
        <w:rPr>
          <w:rFonts w:ascii="Times New Roman" w:hAnsi="Times New Roman"/>
          <w:sz w:val="22"/>
          <w:szCs w:val="22"/>
        </w:rPr>
        <w:t xml:space="preserve"> and meets the specifications of the </w:t>
      </w:r>
      <w:proofErr w:type="spellStart"/>
      <w:r w:rsidR="00EC154B" w:rsidRPr="00DA19DB">
        <w:rPr>
          <w:rFonts w:ascii="Times New Roman" w:hAnsi="Times New Roman"/>
          <w:sz w:val="22"/>
          <w:szCs w:val="22"/>
        </w:rPr>
        <w:t>Rad</w:t>
      </w:r>
      <w:proofErr w:type="spellEnd"/>
      <w:r w:rsidR="00EC154B" w:rsidRPr="00DA19DB">
        <w:rPr>
          <w:rFonts w:ascii="Times New Roman" w:hAnsi="Times New Roman"/>
          <w:sz w:val="22"/>
          <w:szCs w:val="22"/>
        </w:rPr>
        <w:t>-HEPA program.</w:t>
      </w:r>
    </w:p>
    <w:p w:rsidR="00EC154B" w:rsidRPr="00DA19DB" w:rsidRDefault="00EC154B" w:rsidP="00E61B10">
      <w:pPr>
        <w:pStyle w:val="ListParagraph"/>
        <w:widowControl/>
        <w:rPr>
          <w:rFonts w:ascii="Times New Roman" w:hAnsi="Times New Roman"/>
          <w:sz w:val="22"/>
          <w:szCs w:val="22"/>
        </w:rPr>
      </w:pPr>
    </w:p>
    <w:p w:rsidR="00F12626" w:rsidRDefault="006F2D8E" w:rsidP="00E61B10">
      <w:pPr>
        <w:pStyle w:val="ListParagraph"/>
        <w:widowControl/>
        <w:rPr>
          <w:rFonts w:ascii="Times New Roman" w:hAnsi="Times New Roman"/>
          <w:sz w:val="22"/>
          <w:szCs w:val="22"/>
        </w:rPr>
      </w:pPr>
      <w:r>
        <w:rPr>
          <w:rFonts w:ascii="Times New Roman" w:hAnsi="Times New Roman"/>
          <w:sz w:val="22"/>
          <w:szCs w:val="22"/>
        </w:rPr>
        <w:t xml:space="preserve">Air gaps in the beam line at the target/dump area will be enclosed and purged with helium gas.  This gas stream will be ventilated from the hall.  Any breach of the boundary of this helium purge system shall be done with </w:t>
      </w:r>
      <w:proofErr w:type="spellStart"/>
      <w:r>
        <w:rPr>
          <w:rFonts w:ascii="Times New Roman" w:hAnsi="Times New Roman"/>
          <w:sz w:val="22"/>
          <w:szCs w:val="22"/>
        </w:rPr>
        <w:t>RadCon</w:t>
      </w:r>
      <w:proofErr w:type="spellEnd"/>
      <w:r>
        <w:rPr>
          <w:rFonts w:ascii="Times New Roman" w:hAnsi="Times New Roman"/>
          <w:sz w:val="22"/>
          <w:szCs w:val="22"/>
        </w:rPr>
        <w:t xml:space="preserve"> concurrence with appropriate contamination surveys/controls.</w:t>
      </w:r>
    </w:p>
    <w:p w:rsidR="006F2D8E" w:rsidRDefault="006F2D8E" w:rsidP="00E61B10">
      <w:pPr>
        <w:pStyle w:val="ListParagraph"/>
        <w:widowControl/>
        <w:rPr>
          <w:rFonts w:ascii="Times New Roman" w:hAnsi="Times New Roman"/>
          <w:sz w:val="22"/>
          <w:szCs w:val="22"/>
        </w:rPr>
      </w:pPr>
    </w:p>
    <w:p w:rsidR="00EC154B" w:rsidRPr="00DA19DB" w:rsidRDefault="00EC154B" w:rsidP="00496414">
      <w:pPr>
        <w:widowControl/>
        <w:ind w:left="720"/>
        <w:rPr>
          <w:rFonts w:ascii="Times New Roman" w:hAnsi="Times New Roman"/>
          <w:sz w:val="22"/>
        </w:rPr>
      </w:pPr>
      <w:r w:rsidRPr="00DA19DB">
        <w:rPr>
          <w:rFonts w:ascii="Times New Roman" w:hAnsi="Times New Roman"/>
          <w:sz w:val="22"/>
          <w:szCs w:val="22"/>
        </w:rPr>
        <w:t>Refer to the General Access RWP for details regarding controls for other potentially contaminated systems.</w:t>
      </w:r>
    </w:p>
    <w:p w:rsidR="00EC154B" w:rsidRPr="00DA19DB" w:rsidRDefault="00EC154B" w:rsidP="00E61B10">
      <w:pPr>
        <w:pStyle w:val="ListParagraph"/>
        <w:widowControl/>
        <w:rPr>
          <w:rFonts w:ascii="Times New Roman" w:hAnsi="Times New Roman"/>
          <w:sz w:val="22"/>
          <w:szCs w:val="22"/>
        </w:rPr>
      </w:pPr>
    </w:p>
    <w:p w:rsidR="00EC154B" w:rsidRPr="00DA19DB" w:rsidRDefault="00EC154B" w:rsidP="007200CF">
      <w:pPr>
        <w:pStyle w:val="ListParagraph"/>
        <w:widowControl/>
        <w:numPr>
          <w:ilvl w:val="0"/>
          <w:numId w:val="3"/>
        </w:numPr>
        <w:rPr>
          <w:rFonts w:ascii="Times New Roman" w:hAnsi="Times New Roman"/>
          <w:sz w:val="22"/>
          <w:szCs w:val="22"/>
        </w:rPr>
      </w:pPr>
      <w:r w:rsidRPr="00DA19DB">
        <w:rPr>
          <w:rFonts w:ascii="Times New Roman" w:hAnsi="Times New Roman"/>
          <w:sz w:val="22"/>
          <w:szCs w:val="22"/>
        </w:rPr>
        <w:t>Environmental releases</w:t>
      </w:r>
    </w:p>
    <w:p w:rsidR="00EC154B" w:rsidRPr="00DA19DB" w:rsidRDefault="00EC154B" w:rsidP="00277D89">
      <w:pPr>
        <w:pStyle w:val="ListParagraph"/>
        <w:widowControl/>
        <w:rPr>
          <w:rFonts w:ascii="Times New Roman" w:hAnsi="Times New Roman"/>
          <w:sz w:val="22"/>
          <w:szCs w:val="22"/>
        </w:rPr>
      </w:pPr>
    </w:p>
    <w:p w:rsidR="00EC154B" w:rsidRPr="00DA19DB" w:rsidRDefault="006F2D8E" w:rsidP="00063835">
      <w:pPr>
        <w:widowControl/>
        <w:ind w:left="720"/>
        <w:rPr>
          <w:rFonts w:ascii="Times New Roman" w:hAnsi="Times New Roman"/>
          <w:sz w:val="22"/>
          <w:szCs w:val="22"/>
        </w:rPr>
      </w:pPr>
      <w:r>
        <w:rPr>
          <w:rFonts w:ascii="Times New Roman" w:hAnsi="Times New Roman"/>
          <w:sz w:val="22"/>
          <w:szCs w:val="22"/>
        </w:rPr>
        <w:t>As noted above, s</w:t>
      </w:r>
      <w:r w:rsidR="00AF3214">
        <w:rPr>
          <w:rFonts w:ascii="Times New Roman" w:hAnsi="Times New Roman"/>
          <w:sz w:val="22"/>
          <w:szCs w:val="22"/>
        </w:rPr>
        <w:t>omewhat h</w:t>
      </w:r>
      <w:r w:rsidR="00EC154B" w:rsidRPr="00DA19DB">
        <w:rPr>
          <w:rFonts w:ascii="Times New Roman" w:hAnsi="Times New Roman"/>
          <w:sz w:val="22"/>
          <w:szCs w:val="22"/>
        </w:rPr>
        <w:t xml:space="preserve">igher than typical levels of </w:t>
      </w:r>
      <w:r w:rsidR="00AF3214">
        <w:rPr>
          <w:rFonts w:ascii="Times New Roman" w:hAnsi="Times New Roman"/>
          <w:sz w:val="22"/>
          <w:szCs w:val="22"/>
        </w:rPr>
        <w:t xml:space="preserve">airborne radioactivity may occur </w:t>
      </w:r>
      <w:r w:rsidR="00EC154B" w:rsidRPr="00DA19DB">
        <w:rPr>
          <w:rFonts w:ascii="Times New Roman" w:hAnsi="Times New Roman"/>
          <w:sz w:val="22"/>
          <w:szCs w:val="22"/>
        </w:rPr>
        <w:t xml:space="preserve">in the hall </w:t>
      </w:r>
      <w:r w:rsidR="00AF3214">
        <w:rPr>
          <w:rFonts w:ascii="Times New Roman" w:hAnsi="Times New Roman"/>
          <w:sz w:val="22"/>
          <w:szCs w:val="22"/>
        </w:rPr>
        <w:t xml:space="preserve">due to the presence of the local dump.  </w:t>
      </w:r>
      <w:r w:rsidR="00EC154B" w:rsidRPr="00DA19DB">
        <w:rPr>
          <w:rFonts w:ascii="Times New Roman" w:hAnsi="Times New Roman"/>
          <w:sz w:val="22"/>
          <w:szCs w:val="22"/>
        </w:rPr>
        <w:t xml:space="preserve">Strict limits are established by EPA for radionuclide air emissions.  Since dose to members of the public is calculated and reported based on monitoring of the levels in the hall, an Alert Level is established for gaseous activity concentration in the hall.  For </w:t>
      </w:r>
      <w:r w:rsidR="00AF3214" w:rsidRPr="00AF3214">
        <w:rPr>
          <w:rFonts w:ascii="Times New Roman" w:hAnsi="Times New Roman"/>
          <w:sz w:val="22"/>
          <w:szCs w:val="22"/>
        </w:rPr>
        <w:t>g2p/</w:t>
      </w:r>
      <w:proofErr w:type="spellStart"/>
      <w:r w:rsidR="00AF3214" w:rsidRPr="00AF3214">
        <w:rPr>
          <w:rFonts w:ascii="Times New Roman" w:hAnsi="Times New Roman"/>
          <w:sz w:val="22"/>
          <w:szCs w:val="22"/>
        </w:rPr>
        <w:t>GEp</w:t>
      </w:r>
      <w:proofErr w:type="spellEnd"/>
      <w:r w:rsidR="00AF3214" w:rsidRPr="00AF3214">
        <w:rPr>
          <w:rFonts w:ascii="Times New Roman" w:hAnsi="Times New Roman"/>
          <w:sz w:val="22"/>
          <w:szCs w:val="22"/>
        </w:rPr>
        <w:t xml:space="preserve"> </w:t>
      </w:r>
      <w:r w:rsidR="00EC154B" w:rsidRPr="00AF3214">
        <w:rPr>
          <w:rFonts w:ascii="Times New Roman" w:hAnsi="Times New Roman"/>
          <w:sz w:val="22"/>
          <w:szCs w:val="22"/>
        </w:rPr>
        <w:t>operations</w:t>
      </w:r>
      <w:r w:rsidR="00EC154B" w:rsidRPr="00DA19DB">
        <w:rPr>
          <w:rFonts w:ascii="Times New Roman" w:hAnsi="Times New Roman"/>
          <w:sz w:val="22"/>
          <w:szCs w:val="22"/>
        </w:rPr>
        <w:t>, this level is set at 5E-6 µ</w:t>
      </w:r>
      <w:proofErr w:type="spellStart"/>
      <w:r w:rsidR="00EC154B" w:rsidRPr="00DA19DB">
        <w:rPr>
          <w:rFonts w:ascii="Times New Roman" w:hAnsi="Times New Roman"/>
          <w:sz w:val="22"/>
          <w:szCs w:val="22"/>
        </w:rPr>
        <w:t>Ci</w:t>
      </w:r>
      <w:proofErr w:type="spellEnd"/>
      <w:r w:rsidR="00EC154B" w:rsidRPr="00DA19DB">
        <w:rPr>
          <w:rFonts w:ascii="Times New Roman" w:hAnsi="Times New Roman"/>
          <w:sz w:val="22"/>
          <w:szCs w:val="22"/>
        </w:rPr>
        <w:t xml:space="preserve">/cc.  If the </w:t>
      </w:r>
      <w:r w:rsidR="00AF3214">
        <w:rPr>
          <w:rFonts w:ascii="Times New Roman" w:hAnsi="Times New Roman"/>
          <w:sz w:val="22"/>
          <w:szCs w:val="22"/>
        </w:rPr>
        <w:t xml:space="preserve">average </w:t>
      </w:r>
      <w:r w:rsidR="00EC154B" w:rsidRPr="00DA19DB">
        <w:rPr>
          <w:rFonts w:ascii="Times New Roman" w:hAnsi="Times New Roman"/>
          <w:sz w:val="22"/>
          <w:szCs w:val="22"/>
        </w:rPr>
        <w:t xml:space="preserve">measured concentration exceeds this value for a period of </w:t>
      </w:r>
      <w:r w:rsidR="00AF3214">
        <w:rPr>
          <w:rFonts w:ascii="Times New Roman" w:hAnsi="Times New Roman"/>
          <w:sz w:val="22"/>
          <w:szCs w:val="22"/>
        </w:rPr>
        <w:t>2</w:t>
      </w:r>
      <w:r w:rsidR="00EC154B" w:rsidRPr="00DA19DB">
        <w:rPr>
          <w:rFonts w:ascii="Times New Roman" w:hAnsi="Times New Roman"/>
          <w:sz w:val="22"/>
          <w:szCs w:val="22"/>
        </w:rPr>
        <w:t xml:space="preserve"> consecutive days</w:t>
      </w:r>
      <w:r w:rsidR="00D52956">
        <w:rPr>
          <w:rFonts w:ascii="Times New Roman" w:hAnsi="Times New Roman"/>
          <w:sz w:val="22"/>
          <w:szCs w:val="22"/>
        </w:rPr>
        <w:t xml:space="preserve">, or at any time the </w:t>
      </w:r>
      <w:r w:rsidR="00D52956">
        <w:rPr>
          <w:rFonts w:ascii="Times New Roman" w:hAnsi="Times New Roman"/>
          <w:sz w:val="22"/>
          <w:szCs w:val="22"/>
        </w:rPr>
        <w:lastRenderedPageBreak/>
        <w:t>measured concentration exceeds 6E-5</w:t>
      </w:r>
      <w:r w:rsidR="00D52956" w:rsidRPr="00DA19DB">
        <w:rPr>
          <w:rFonts w:ascii="Times New Roman" w:hAnsi="Times New Roman"/>
          <w:sz w:val="22"/>
          <w:szCs w:val="22"/>
        </w:rPr>
        <w:t xml:space="preserve"> µ</w:t>
      </w:r>
      <w:proofErr w:type="spellStart"/>
      <w:r w:rsidR="00D52956" w:rsidRPr="00DA19DB">
        <w:rPr>
          <w:rFonts w:ascii="Times New Roman" w:hAnsi="Times New Roman"/>
          <w:sz w:val="22"/>
          <w:szCs w:val="22"/>
        </w:rPr>
        <w:t>Ci</w:t>
      </w:r>
      <w:proofErr w:type="spellEnd"/>
      <w:r w:rsidR="00D52956" w:rsidRPr="00DA19DB">
        <w:rPr>
          <w:rFonts w:ascii="Times New Roman" w:hAnsi="Times New Roman"/>
          <w:sz w:val="22"/>
          <w:szCs w:val="22"/>
        </w:rPr>
        <w:t>/cc</w:t>
      </w:r>
      <w:r w:rsidR="00EC154B" w:rsidRPr="00DA19DB">
        <w:rPr>
          <w:rFonts w:ascii="Times New Roman" w:hAnsi="Times New Roman"/>
          <w:sz w:val="22"/>
          <w:szCs w:val="22"/>
        </w:rPr>
        <w:t xml:space="preserve">, </w:t>
      </w:r>
      <w:proofErr w:type="spellStart"/>
      <w:r w:rsidR="00EC154B" w:rsidRPr="00DA19DB">
        <w:rPr>
          <w:rFonts w:ascii="Times New Roman" w:hAnsi="Times New Roman"/>
          <w:sz w:val="22"/>
          <w:szCs w:val="22"/>
        </w:rPr>
        <w:t>RadCon</w:t>
      </w:r>
      <w:proofErr w:type="spellEnd"/>
      <w:r w:rsidR="00EC154B" w:rsidRPr="00DA19DB">
        <w:rPr>
          <w:rFonts w:ascii="Times New Roman" w:hAnsi="Times New Roman"/>
          <w:sz w:val="22"/>
          <w:szCs w:val="22"/>
        </w:rPr>
        <w:t xml:space="preserve"> will convene a meeting with the experimenters and the Head of Physics Division to assess actions needed to reduce the airborne radioactivity levels to </w:t>
      </w:r>
      <w:r w:rsidR="00D52956">
        <w:rPr>
          <w:rFonts w:ascii="Times New Roman" w:hAnsi="Times New Roman"/>
          <w:sz w:val="22"/>
          <w:szCs w:val="22"/>
        </w:rPr>
        <w:t xml:space="preserve">(1) </w:t>
      </w:r>
      <w:r w:rsidR="00EC154B" w:rsidRPr="00DA19DB">
        <w:rPr>
          <w:rFonts w:ascii="Times New Roman" w:hAnsi="Times New Roman"/>
          <w:sz w:val="22"/>
          <w:szCs w:val="22"/>
        </w:rPr>
        <w:t>ensure that public dose from release of airborne radioactivity does not exceed applicable limits</w:t>
      </w:r>
      <w:r w:rsidR="00D52956">
        <w:rPr>
          <w:rFonts w:ascii="Times New Roman" w:hAnsi="Times New Roman"/>
          <w:sz w:val="22"/>
          <w:szCs w:val="22"/>
        </w:rPr>
        <w:t>, and (2) address/mitigate potential internal doses to workers and buildup of contamination in the hall</w:t>
      </w:r>
      <w:r w:rsidR="00EC154B" w:rsidRPr="00DA19DB">
        <w:rPr>
          <w:rFonts w:ascii="Times New Roman" w:hAnsi="Times New Roman"/>
          <w:sz w:val="22"/>
          <w:szCs w:val="22"/>
        </w:rPr>
        <w:t>.</w:t>
      </w:r>
    </w:p>
    <w:p w:rsidR="00EC154B" w:rsidRPr="00DA19DB" w:rsidRDefault="00EC154B" w:rsidP="00063835">
      <w:pPr>
        <w:pStyle w:val="ListParagraph"/>
        <w:widowControl/>
        <w:rPr>
          <w:rFonts w:ascii="Times New Roman" w:hAnsi="Times New Roman"/>
          <w:sz w:val="22"/>
          <w:szCs w:val="22"/>
        </w:rPr>
      </w:pPr>
    </w:p>
    <w:p w:rsidR="00EC154B" w:rsidRPr="00DA19DB" w:rsidRDefault="00EC154B" w:rsidP="00063835">
      <w:pPr>
        <w:pStyle w:val="ListParagraph"/>
        <w:widowControl/>
        <w:numPr>
          <w:ilvl w:val="0"/>
          <w:numId w:val="3"/>
        </w:numPr>
        <w:rPr>
          <w:rFonts w:ascii="Times New Roman" w:hAnsi="Times New Roman"/>
          <w:sz w:val="22"/>
          <w:szCs w:val="22"/>
        </w:rPr>
      </w:pPr>
      <w:r w:rsidRPr="00DA19DB">
        <w:rPr>
          <w:rFonts w:ascii="Times New Roman" w:hAnsi="Times New Roman"/>
          <w:sz w:val="22"/>
          <w:szCs w:val="22"/>
        </w:rPr>
        <w:t>Standard procedures</w:t>
      </w:r>
    </w:p>
    <w:p w:rsidR="00EC154B" w:rsidRPr="00DA19DB" w:rsidRDefault="00EC154B" w:rsidP="00063835">
      <w:pPr>
        <w:widowControl/>
        <w:ind w:left="360"/>
        <w:rPr>
          <w:rFonts w:ascii="Times New Roman" w:hAnsi="Times New Roman"/>
          <w:sz w:val="22"/>
          <w:szCs w:val="22"/>
        </w:rPr>
      </w:pPr>
    </w:p>
    <w:p w:rsidR="00EC154B" w:rsidRPr="00DA19DB" w:rsidRDefault="00EC154B" w:rsidP="00063835">
      <w:pPr>
        <w:widowControl/>
        <w:ind w:left="720"/>
        <w:rPr>
          <w:rFonts w:ascii="Times New Roman" w:hAnsi="Times New Roman"/>
          <w:sz w:val="22"/>
          <w:szCs w:val="22"/>
        </w:rPr>
      </w:pPr>
      <w:r w:rsidRPr="00DA19DB">
        <w:rPr>
          <w:rFonts w:ascii="Times New Roman" w:hAnsi="Times New Roman"/>
          <w:sz w:val="22"/>
          <w:szCs w:val="22"/>
        </w:rPr>
        <w:t xml:space="preserve">Radiation Work Permits (RWPs) are the standard work authorization documents used to control radiological work.  </w:t>
      </w:r>
      <w:proofErr w:type="spellStart"/>
      <w:r w:rsidRPr="00DA19DB">
        <w:rPr>
          <w:rFonts w:ascii="Times New Roman" w:hAnsi="Times New Roman"/>
          <w:sz w:val="22"/>
          <w:szCs w:val="22"/>
        </w:rPr>
        <w:t>RadCon</w:t>
      </w:r>
      <w:proofErr w:type="spellEnd"/>
      <w:r w:rsidRPr="00DA19DB">
        <w:rPr>
          <w:rFonts w:ascii="Times New Roman" w:hAnsi="Times New Roman"/>
          <w:sz w:val="22"/>
          <w:szCs w:val="22"/>
        </w:rPr>
        <w:t xml:space="preserve"> will require RWPs based on established trigger levels.</w:t>
      </w:r>
    </w:p>
    <w:p w:rsidR="00EC154B" w:rsidRPr="00DA19DB" w:rsidRDefault="00EC154B" w:rsidP="00063835">
      <w:pPr>
        <w:widowControl/>
        <w:ind w:left="720"/>
        <w:rPr>
          <w:rFonts w:ascii="Times New Roman" w:hAnsi="Times New Roman"/>
          <w:sz w:val="22"/>
          <w:szCs w:val="22"/>
        </w:rPr>
      </w:pPr>
    </w:p>
    <w:p w:rsidR="00EC154B" w:rsidRPr="00DA19DB" w:rsidRDefault="00EC154B" w:rsidP="00063835">
      <w:pPr>
        <w:widowControl/>
        <w:ind w:left="720"/>
        <w:rPr>
          <w:rFonts w:ascii="Times New Roman" w:hAnsi="Times New Roman"/>
          <w:sz w:val="22"/>
          <w:szCs w:val="22"/>
        </w:rPr>
      </w:pPr>
      <w:r w:rsidRPr="00DA19DB">
        <w:rPr>
          <w:rFonts w:ascii="Times New Roman" w:hAnsi="Times New Roman"/>
          <w:sz w:val="22"/>
          <w:szCs w:val="22"/>
        </w:rPr>
        <w:t xml:space="preserve">Standard RSAD controls apply: </w:t>
      </w:r>
      <w:proofErr w:type="spellStart"/>
      <w:r w:rsidRPr="00DA19DB">
        <w:rPr>
          <w:rFonts w:ascii="Times New Roman" w:hAnsi="Times New Roman"/>
          <w:sz w:val="22"/>
          <w:szCs w:val="22"/>
        </w:rPr>
        <w:t>RadCon</w:t>
      </w:r>
      <w:proofErr w:type="spellEnd"/>
      <w:r w:rsidRPr="00DA19DB">
        <w:rPr>
          <w:rFonts w:ascii="Times New Roman" w:hAnsi="Times New Roman"/>
          <w:sz w:val="22"/>
          <w:szCs w:val="22"/>
        </w:rPr>
        <w:t xml:space="preserve"> shall be contacted for any of the following activities:</w:t>
      </w:r>
    </w:p>
    <w:p w:rsidR="00EC154B" w:rsidRPr="00DA19DB" w:rsidRDefault="00EC154B" w:rsidP="00063835">
      <w:pPr>
        <w:widowControl/>
        <w:ind w:left="720"/>
        <w:rPr>
          <w:rFonts w:ascii="Times New Roman" w:hAnsi="Times New Roman"/>
          <w:sz w:val="22"/>
          <w:szCs w:val="22"/>
        </w:rPr>
      </w:pPr>
    </w:p>
    <w:p w:rsidR="00EC154B" w:rsidRPr="00DA19DB" w:rsidRDefault="00EC154B" w:rsidP="00063835">
      <w:pPr>
        <w:pStyle w:val="ListParagraph"/>
        <w:widowControl/>
        <w:numPr>
          <w:ilvl w:val="0"/>
          <w:numId w:val="4"/>
        </w:numPr>
        <w:rPr>
          <w:rFonts w:ascii="Times New Roman" w:hAnsi="Times New Roman"/>
          <w:sz w:val="22"/>
          <w:szCs w:val="22"/>
        </w:rPr>
      </w:pPr>
      <w:r w:rsidRPr="00DA19DB">
        <w:rPr>
          <w:rFonts w:ascii="Times New Roman" w:hAnsi="Times New Roman"/>
          <w:sz w:val="22"/>
          <w:szCs w:val="22"/>
        </w:rPr>
        <w:t>Entry to Radiation Areas or High Radiation Areas</w:t>
      </w:r>
    </w:p>
    <w:p w:rsidR="00EC154B" w:rsidRPr="00DA19DB" w:rsidRDefault="00EC154B" w:rsidP="00063835">
      <w:pPr>
        <w:pStyle w:val="ListParagraph"/>
        <w:widowControl/>
        <w:numPr>
          <w:ilvl w:val="0"/>
          <w:numId w:val="4"/>
        </w:numPr>
        <w:rPr>
          <w:rFonts w:ascii="Times New Roman" w:hAnsi="Times New Roman"/>
          <w:sz w:val="22"/>
          <w:szCs w:val="22"/>
        </w:rPr>
      </w:pPr>
      <w:r w:rsidRPr="00DA19DB">
        <w:rPr>
          <w:rFonts w:ascii="Times New Roman" w:hAnsi="Times New Roman"/>
          <w:sz w:val="22"/>
          <w:szCs w:val="22"/>
        </w:rPr>
        <w:t>Movement of shielding or collimators</w:t>
      </w:r>
    </w:p>
    <w:p w:rsidR="00EC154B" w:rsidRPr="00DA19DB" w:rsidRDefault="00EC154B" w:rsidP="00063835">
      <w:pPr>
        <w:pStyle w:val="ListParagraph"/>
        <w:widowControl/>
        <w:numPr>
          <w:ilvl w:val="0"/>
          <w:numId w:val="4"/>
        </w:numPr>
        <w:rPr>
          <w:rFonts w:ascii="Times New Roman" w:hAnsi="Times New Roman"/>
          <w:sz w:val="22"/>
          <w:szCs w:val="22"/>
        </w:rPr>
      </w:pPr>
      <w:r w:rsidRPr="00DA19DB">
        <w:rPr>
          <w:rFonts w:ascii="Times New Roman" w:hAnsi="Times New Roman"/>
          <w:sz w:val="22"/>
          <w:szCs w:val="22"/>
        </w:rPr>
        <w:t>Bre</w:t>
      </w:r>
      <w:r w:rsidR="00796ECA">
        <w:rPr>
          <w:rFonts w:ascii="Times New Roman" w:hAnsi="Times New Roman"/>
          <w:sz w:val="22"/>
          <w:szCs w:val="22"/>
        </w:rPr>
        <w:t>aching the target chamber physical</w:t>
      </w:r>
      <w:r w:rsidRPr="00DA19DB">
        <w:rPr>
          <w:rFonts w:ascii="Times New Roman" w:hAnsi="Times New Roman"/>
          <w:sz w:val="22"/>
          <w:szCs w:val="22"/>
        </w:rPr>
        <w:t xml:space="preserve"> envelope</w:t>
      </w:r>
    </w:p>
    <w:p w:rsidR="00EC154B" w:rsidRPr="00DA19DB" w:rsidRDefault="00EC154B" w:rsidP="00063835">
      <w:pPr>
        <w:pStyle w:val="ListParagraph"/>
        <w:widowControl/>
        <w:numPr>
          <w:ilvl w:val="0"/>
          <w:numId w:val="4"/>
        </w:numPr>
        <w:rPr>
          <w:rFonts w:ascii="Times New Roman" w:hAnsi="Times New Roman"/>
          <w:sz w:val="22"/>
          <w:szCs w:val="22"/>
        </w:rPr>
      </w:pPr>
      <w:r w:rsidRPr="00DA19DB">
        <w:rPr>
          <w:rFonts w:ascii="Times New Roman" w:hAnsi="Times New Roman"/>
          <w:sz w:val="22"/>
          <w:szCs w:val="22"/>
        </w:rPr>
        <w:t xml:space="preserve">Any work on </w:t>
      </w:r>
      <w:proofErr w:type="spellStart"/>
      <w:r w:rsidRPr="00DA19DB">
        <w:rPr>
          <w:rFonts w:ascii="Times New Roman" w:hAnsi="Times New Roman"/>
          <w:sz w:val="22"/>
          <w:szCs w:val="22"/>
        </w:rPr>
        <w:t>beamline</w:t>
      </w:r>
      <w:proofErr w:type="spellEnd"/>
      <w:r w:rsidRPr="00DA19DB">
        <w:rPr>
          <w:rFonts w:ascii="Times New Roman" w:hAnsi="Times New Roman"/>
          <w:sz w:val="22"/>
          <w:szCs w:val="22"/>
        </w:rPr>
        <w:t xml:space="preserve"> components downstream of the target </w:t>
      </w:r>
    </w:p>
    <w:p w:rsidR="00EC154B" w:rsidRPr="00DA19DB" w:rsidRDefault="00EC154B" w:rsidP="00063835">
      <w:pPr>
        <w:pStyle w:val="ListParagraph"/>
        <w:widowControl/>
        <w:numPr>
          <w:ilvl w:val="0"/>
          <w:numId w:val="4"/>
        </w:numPr>
        <w:rPr>
          <w:rFonts w:ascii="Times New Roman" w:hAnsi="Times New Roman"/>
          <w:sz w:val="22"/>
          <w:szCs w:val="22"/>
        </w:rPr>
      </w:pPr>
      <w:r w:rsidRPr="00DA19DB">
        <w:rPr>
          <w:rFonts w:ascii="Times New Roman" w:hAnsi="Times New Roman"/>
          <w:sz w:val="22"/>
          <w:szCs w:val="22"/>
        </w:rPr>
        <w:t>Maintenance of known or potentially contaminated systems</w:t>
      </w:r>
    </w:p>
    <w:p w:rsidR="00EC154B" w:rsidRPr="00DA19DB" w:rsidRDefault="00EC154B" w:rsidP="00063835">
      <w:pPr>
        <w:pStyle w:val="ListParagraph"/>
        <w:widowControl/>
        <w:numPr>
          <w:ilvl w:val="0"/>
          <w:numId w:val="4"/>
        </w:numPr>
        <w:rPr>
          <w:rFonts w:ascii="Times New Roman" w:hAnsi="Times New Roman"/>
          <w:sz w:val="22"/>
          <w:szCs w:val="22"/>
        </w:rPr>
      </w:pPr>
      <w:r w:rsidRPr="00DA19DB">
        <w:rPr>
          <w:rFonts w:ascii="Times New Roman" w:hAnsi="Times New Roman"/>
          <w:sz w:val="22"/>
          <w:szCs w:val="22"/>
        </w:rPr>
        <w:t>Any destructive modifications to activated components (drilling cutting, welding, etc.)</w:t>
      </w:r>
    </w:p>
    <w:p w:rsidR="00EC154B" w:rsidRPr="00DA19DB" w:rsidRDefault="00EC154B" w:rsidP="00496414">
      <w:pPr>
        <w:widowControl/>
        <w:rPr>
          <w:rFonts w:ascii="Times New Roman" w:hAnsi="Times New Roman"/>
          <w:sz w:val="22"/>
          <w:szCs w:val="22"/>
        </w:rPr>
      </w:pPr>
    </w:p>
    <w:p w:rsidR="00EC154B" w:rsidRPr="00DA19DB" w:rsidRDefault="00EC154B" w:rsidP="00496414">
      <w:pPr>
        <w:widowControl/>
        <w:ind w:left="720"/>
        <w:rPr>
          <w:rFonts w:ascii="Times New Roman" w:hAnsi="Times New Roman"/>
          <w:b/>
          <w:sz w:val="22"/>
          <w:szCs w:val="22"/>
        </w:rPr>
      </w:pPr>
      <w:r w:rsidRPr="00DA19DB">
        <w:rPr>
          <w:rFonts w:ascii="Times New Roman" w:hAnsi="Times New Roman"/>
          <w:b/>
          <w:sz w:val="22"/>
          <w:szCs w:val="22"/>
        </w:rPr>
        <w:t>All posted guidance and instructions for contamination controls, shielding configuration, and access to radiological areas must be adhered to.</w:t>
      </w:r>
    </w:p>
    <w:p w:rsidR="00EC154B" w:rsidRPr="00DA19DB" w:rsidRDefault="00EC154B" w:rsidP="00496414">
      <w:pPr>
        <w:widowControl/>
        <w:ind w:left="360"/>
        <w:rPr>
          <w:rFonts w:ascii="Times New Roman" w:hAnsi="Times New Roman"/>
          <w:b/>
          <w:bCs/>
          <w:sz w:val="22"/>
          <w:szCs w:val="22"/>
        </w:rPr>
      </w:pPr>
    </w:p>
    <w:p w:rsidR="00EC154B" w:rsidRDefault="00EC154B" w:rsidP="00496414">
      <w:pPr>
        <w:widowControl/>
        <w:ind w:left="720"/>
        <w:rPr>
          <w:rFonts w:ascii="Times New Roman" w:hAnsi="Times New Roman"/>
          <w:b/>
          <w:sz w:val="22"/>
          <w:szCs w:val="22"/>
        </w:rPr>
      </w:pPr>
      <w:r w:rsidRPr="00DA19DB">
        <w:rPr>
          <w:rFonts w:ascii="Times New Roman" w:hAnsi="Times New Roman"/>
          <w:b/>
          <w:bCs/>
          <w:sz w:val="22"/>
          <w:szCs w:val="22"/>
        </w:rPr>
        <w:t xml:space="preserve">NOTE: </w:t>
      </w:r>
      <w:r w:rsidRPr="00DA19DB">
        <w:rPr>
          <w:rFonts w:ascii="Times New Roman" w:hAnsi="Times New Roman"/>
          <w:b/>
          <w:sz w:val="22"/>
          <w:szCs w:val="22"/>
        </w:rPr>
        <w:t>Work planning for all radiological work shall be coordinated through the h</w:t>
      </w:r>
      <w:r w:rsidR="00796ECA">
        <w:rPr>
          <w:rFonts w:ascii="Times New Roman" w:hAnsi="Times New Roman"/>
          <w:b/>
          <w:sz w:val="22"/>
          <w:szCs w:val="22"/>
        </w:rPr>
        <w:t xml:space="preserve">all work coordinator (E. </w:t>
      </w:r>
      <w:proofErr w:type="spellStart"/>
      <w:r w:rsidR="00796ECA">
        <w:rPr>
          <w:rFonts w:ascii="Times New Roman" w:hAnsi="Times New Roman"/>
          <w:b/>
          <w:sz w:val="22"/>
          <w:szCs w:val="22"/>
        </w:rPr>
        <w:t>Folts</w:t>
      </w:r>
      <w:proofErr w:type="spellEnd"/>
      <w:r w:rsidRPr="00DA19DB">
        <w:rPr>
          <w:rFonts w:ascii="Times New Roman" w:hAnsi="Times New Roman"/>
          <w:b/>
          <w:sz w:val="22"/>
          <w:szCs w:val="22"/>
        </w:rPr>
        <w:t xml:space="preserve">) using the </w:t>
      </w:r>
      <w:proofErr w:type="spellStart"/>
      <w:r w:rsidRPr="00DA19DB">
        <w:rPr>
          <w:rFonts w:ascii="Times New Roman" w:hAnsi="Times New Roman"/>
          <w:b/>
          <w:sz w:val="22"/>
          <w:szCs w:val="22"/>
        </w:rPr>
        <w:t>ATLis</w:t>
      </w:r>
      <w:proofErr w:type="spellEnd"/>
      <w:r w:rsidRPr="00DA19DB">
        <w:rPr>
          <w:rFonts w:ascii="Times New Roman" w:hAnsi="Times New Roman"/>
          <w:b/>
          <w:sz w:val="22"/>
          <w:szCs w:val="22"/>
        </w:rPr>
        <w:t xml:space="preserve"> work planning tool.</w:t>
      </w:r>
    </w:p>
    <w:p w:rsidR="00D41F1F" w:rsidRDefault="00D41F1F" w:rsidP="00496414">
      <w:pPr>
        <w:widowControl/>
        <w:ind w:left="720"/>
        <w:rPr>
          <w:rFonts w:ascii="Times New Roman" w:hAnsi="Times New Roman"/>
          <w:b/>
          <w:sz w:val="22"/>
          <w:szCs w:val="22"/>
        </w:rPr>
      </w:pPr>
    </w:p>
    <w:p w:rsidR="00D41F1F" w:rsidRPr="00D41F1F" w:rsidRDefault="00D41F1F" w:rsidP="00496414">
      <w:pPr>
        <w:widowControl/>
        <w:ind w:left="720"/>
        <w:rPr>
          <w:rFonts w:ascii="Times New Roman" w:hAnsi="Times New Roman"/>
          <w:sz w:val="22"/>
        </w:rPr>
      </w:pPr>
      <w:r w:rsidRPr="000B6ED0">
        <w:rPr>
          <w:rFonts w:ascii="Times New Roman" w:hAnsi="Times New Roman"/>
          <w:b/>
          <w:sz w:val="22"/>
          <w:szCs w:val="22"/>
        </w:rPr>
        <w:t>Radiation Surveys:</w:t>
      </w:r>
      <w:r w:rsidRPr="00D41F1F">
        <w:rPr>
          <w:rFonts w:ascii="Times New Roman" w:hAnsi="Times New Roman"/>
          <w:sz w:val="22"/>
          <w:szCs w:val="22"/>
        </w:rPr>
        <w:t xml:space="preserve"> </w:t>
      </w:r>
      <w:r>
        <w:rPr>
          <w:rFonts w:ascii="Times New Roman" w:hAnsi="Times New Roman"/>
          <w:sz w:val="22"/>
        </w:rPr>
        <w:t xml:space="preserve"> Due to the high magnetic fields associated with the target area, standard radiation surveys may not be feasible wh</w:t>
      </w:r>
      <w:r w:rsidR="000B6ED0">
        <w:rPr>
          <w:rFonts w:ascii="Times New Roman" w:hAnsi="Times New Roman"/>
          <w:sz w:val="22"/>
        </w:rPr>
        <w:t>ile the magnets are energized.  Use of radiation monitoring instruments will comply with standard safety precautions in place for tools and equipment in the vicinity of the target</w:t>
      </w:r>
      <w:r w:rsidR="00CC1BB4">
        <w:rPr>
          <w:rFonts w:ascii="Times New Roman" w:hAnsi="Times New Roman"/>
          <w:sz w:val="22"/>
        </w:rPr>
        <w:t xml:space="preserve"> magnet</w:t>
      </w:r>
      <w:r w:rsidR="000B6ED0">
        <w:rPr>
          <w:rFonts w:ascii="Times New Roman" w:hAnsi="Times New Roman"/>
          <w:sz w:val="22"/>
        </w:rPr>
        <w:t xml:space="preserve">.  </w:t>
      </w:r>
      <w:proofErr w:type="spellStart"/>
      <w:r w:rsidR="000B6ED0">
        <w:rPr>
          <w:rFonts w:ascii="Times New Roman" w:hAnsi="Times New Roman"/>
          <w:sz w:val="22"/>
        </w:rPr>
        <w:t>RadCon</w:t>
      </w:r>
      <w:proofErr w:type="spellEnd"/>
      <w:r w:rsidR="000B6ED0">
        <w:rPr>
          <w:rFonts w:ascii="Times New Roman" w:hAnsi="Times New Roman"/>
          <w:sz w:val="22"/>
        </w:rPr>
        <w:t xml:space="preserve"> will devise a survey protocol that takes these restrictions into account and will provide training to </w:t>
      </w:r>
      <w:proofErr w:type="spellStart"/>
      <w:r w:rsidR="000B6ED0">
        <w:rPr>
          <w:rFonts w:ascii="Times New Roman" w:hAnsi="Times New Roman"/>
          <w:sz w:val="22"/>
        </w:rPr>
        <w:t>RadCon</w:t>
      </w:r>
      <w:proofErr w:type="spellEnd"/>
      <w:r w:rsidR="000B6ED0">
        <w:rPr>
          <w:rFonts w:ascii="Times New Roman" w:hAnsi="Times New Roman"/>
          <w:sz w:val="22"/>
        </w:rPr>
        <w:t xml:space="preserve"> staff and ARMs to familiarize them with the protocol.  This protocol may require posting of radiological “keep out” zones that must be surveyed upon removal of the magnetic field prior to allowing personnel access.  Such areas will be prominently posted with survey requirements.</w:t>
      </w:r>
    </w:p>
    <w:p w:rsidR="00EC154B" w:rsidRPr="00DA19DB" w:rsidRDefault="00EC154B">
      <w:pPr>
        <w:widowControl/>
        <w:rPr>
          <w:rFonts w:ascii="Times New Roman" w:hAnsi="Times New Roman"/>
          <w:sz w:val="22"/>
        </w:rPr>
      </w:pPr>
    </w:p>
    <w:p w:rsidR="00EC154B" w:rsidRPr="00FC4002" w:rsidRDefault="00EC154B" w:rsidP="008171B2">
      <w:pPr>
        <w:widowControl/>
        <w:rPr>
          <w:rFonts w:ascii="Times New Roman" w:hAnsi="Times New Roman"/>
          <w:b/>
          <w:sz w:val="22"/>
          <w:szCs w:val="22"/>
        </w:rPr>
      </w:pPr>
      <w:r w:rsidRPr="00FC4002">
        <w:rPr>
          <w:rFonts w:ascii="Times New Roman" w:hAnsi="Times New Roman"/>
          <w:b/>
          <w:sz w:val="22"/>
          <w:szCs w:val="22"/>
        </w:rPr>
        <w:t>C.  Other Sources</w:t>
      </w:r>
    </w:p>
    <w:p w:rsidR="00EC154B" w:rsidRPr="00DA19DB" w:rsidRDefault="00EC154B">
      <w:pPr>
        <w:widowControl/>
        <w:rPr>
          <w:rFonts w:ascii="Times New Roman" w:hAnsi="Times New Roman"/>
          <w:sz w:val="22"/>
        </w:rPr>
      </w:pPr>
    </w:p>
    <w:p w:rsidR="00EC154B" w:rsidRPr="00DA19DB" w:rsidRDefault="00EC154B">
      <w:pPr>
        <w:widowControl/>
        <w:rPr>
          <w:rFonts w:ascii="Times New Roman" w:hAnsi="Times New Roman"/>
          <w:sz w:val="22"/>
        </w:rPr>
      </w:pPr>
      <w:r w:rsidRPr="00DA19DB">
        <w:rPr>
          <w:rFonts w:ascii="Times New Roman" w:hAnsi="Times New Roman"/>
          <w:b/>
          <w:sz w:val="22"/>
          <w:szCs w:val="22"/>
        </w:rPr>
        <w:t xml:space="preserve">All radioactive materials brought to </w:t>
      </w:r>
      <w:smartTag w:uri="urn:schemas-microsoft-com:office:smarttags" w:element="place">
        <w:r w:rsidRPr="00DA19DB">
          <w:rPr>
            <w:rFonts w:ascii="Times New Roman" w:hAnsi="Times New Roman"/>
            <w:b/>
            <w:sz w:val="22"/>
            <w:szCs w:val="22"/>
          </w:rPr>
          <w:t>Jefferson</w:t>
        </w:r>
      </w:smartTag>
      <w:r w:rsidRPr="00DA19DB">
        <w:rPr>
          <w:rFonts w:ascii="Times New Roman" w:hAnsi="Times New Roman"/>
          <w:b/>
          <w:sz w:val="22"/>
          <w:szCs w:val="22"/>
        </w:rPr>
        <w:t xml:space="preserve"> Lab shall be identified to the Radiation Control Department.</w:t>
      </w:r>
      <w:r w:rsidRPr="00DA19DB">
        <w:rPr>
          <w:rFonts w:ascii="Times New Roman" w:hAnsi="Times New Roman"/>
          <w:sz w:val="22"/>
          <w:szCs w:val="22"/>
        </w:rPr>
        <w:t xml:space="preserve">  These materials include, but are not limited to radioactive check sources (of any activity, exempt or nonexempt), previously used targets or radioactive </w:t>
      </w:r>
      <w:proofErr w:type="spellStart"/>
      <w:r w:rsidRPr="00DA19DB">
        <w:rPr>
          <w:rFonts w:ascii="Times New Roman" w:hAnsi="Times New Roman"/>
          <w:sz w:val="22"/>
          <w:szCs w:val="22"/>
        </w:rPr>
        <w:t>beamline</w:t>
      </w:r>
      <w:proofErr w:type="spellEnd"/>
      <w:r w:rsidRPr="00DA19DB">
        <w:rPr>
          <w:rFonts w:ascii="Times New Roman" w:hAnsi="Times New Roman"/>
          <w:sz w:val="22"/>
          <w:szCs w:val="22"/>
        </w:rPr>
        <w:t xml:space="preserve"> components, previously used shielding or collimators, or He-3 containers.  The RCD inventories and tracks all radioactive materials onsite.  The Radiation Control Department may survey the experimental setup before experiments begin as a baseline for future measurements if significant residual activity levels are present.</w:t>
      </w:r>
    </w:p>
    <w:p w:rsidR="00EC154B" w:rsidRDefault="00EC154B" w:rsidP="00356766">
      <w:pPr>
        <w:widowControl/>
        <w:rPr>
          <w:rFonts w:ascii="Times New Roman" w:hAnsi="Times New Roman"/>
          <w:b/>
          <w:bCs/>
          <w:sz w:val="22"/>
          <w:szCs w:val="22"/>
        </w:rPr>
      </w:pPr>
    </w:p>
    <w:p w:rsidR="000B6ED0" w:rsidRDefault="000B6ED0" w:rsidP="00356766">
      <w:pPr>
        <w:widowControl/>
        <w:rPr>
          <w:rFonts w:ascii="Times New Roman" w:hAnsi="Times New Roman"/>
          <w:b/>
          <w:bCs/>
          <w:sz w:val="22"/>
          <w:szCs w:val="22"/>
        </w:rPr>
      </w:pPr>
    </w:p>
    <w:p w:rsidR="000B6ED0" w:rsidRPr="00DA19DB" w:rsidRDefault="000B6ED0" w:rsidP="00356766">
      <w:pPr>
        <w:widowControl/>
        <w:rPr>
          <w:rFonts w:ascii="Times New Roman" w:hAnsi="Times New Roman"/>
          <w:b/>
          <w:bCs/>
          <w:sz w:val="22"/>
          <w:szCs w:val="22"/>
        </w:rPr>
      </w:pPr>
    </w:p>
    <w:p w:rsidR="00EC154B" w:rsidRPr="00DA19DB" w:rsidRDefault="00EC154B" w:rsidP="00356766">
      <w:pPr>
        <w:widowControl/>
        <w:rPr>
          <w:rFonts w:ascii="Times New Roman" w:hAnsi="Times New Roman"/>
          <w:sz w:val="22"/>
          <w:szCs w:val="22"/>
        </w:rPr>
      </w:pPr>
      <w:r w:rsidRPr="00DA19DB">
        <w:rPr>
          <w:rFonts w:ascii="Times New Roman" w:hAnsi="Times New Roman"/>
          <w:b/>
          <w:bCs/>
          <w:sz w:val="22"/>
          <w:szCs w:val="22"/>
        </w:rPr>
        <w:t xml:space="preserve">Tanks or cylinders of He-3 containing more than 10 </w:t>
      </w:r>
      <w:proofErr w:type="spellStart"/>
      <w:r w:rsidRPr="00DA19DB">
        <w:rPr>
          <w:rFonts w:ascii="Times New Roman" w:hAnsi="Times New Roman"/>
          <w:b/>
          <w:bCs/>
          <w:sz w:val="22"/>
          <w:szCs w:val="22"/>
        </w:rPr>
        <w:t>mCi</w:t>
      </w:r>
      <w:proofErr w:type="spellEnd"/>
      <w:r w:rsidRPr="00DA19DB">
        <w:rPr>
          <w:rFonts w:ascii="Times New Roman" w:hAnsi="Times New Roman"/>
          <w:b/>
          <w:bCs/>
          <w:sz w:val="22"/>
          <w:szCs w:val="22"/>
        </w:rPr>
        <w:t xml:space="preserve"> of tritium (H-3) shall not be stored or used in an experimental hall without the express, written permission of the </w:t>
      </w:r>
      <w:proofErr w:type="spellStart"/>
      <w:r w:rsidRPr="00DA19DB">
        <w:rPr>
          <w:rFonts w:ascii="Times New Roman" w:hAnsi="Times New Roman"/>
          <w:b/>
          <w:bCs/>
          <w:sz w:val="22"/>
          <w:szCs w:val="22"/>
        </w:rPr>
        <w:t>RadCon</w:t>
      </w:r>
      <w:proofErr w:type="spellEnd"/>
      <w:r w:rsidRPr="00DA19DB">
        <w:rPr>
          <w:rFonts w:ascii="Times New Roman" w:hAnsi="Times New Roman"/>
          <w:b/>
          <w:bCs/>
          <w:sz w:val="22"/>
          <w:szCs w:val="22"/>
        </w:rPr>
        <w:t xml:space="preserve"> manager.  Any containers of He-3 brought on site shall be assessed for the tritium content before use. </w:t>
      </w:r>
      <w:r w:rsidRPr="00DA19DB">
        <w:rPr>
          <w:rFonts w:ascii="Times New Roman" w:hAnsi="Times New Roman"/>
          <w:sz w:val="22"/>
          <w:szCs w:val="22"/>
        </w:rPr>
        <w:t xml:space="preserve"> Additionally, He-3 containers should not be stored in the experimental hall when not in use.</w:t>
      </w:r>
    </w:p>
    <w:p w:rsidR="00EC154B" w:rsidRPr="00DA19DB" w:rsidRDefault="00EC154B">
      <w:pPr>
        <w:widowControl/>
        <w:rPr>
          <w:rFonts w:ascii="Times New Roman" w:hAnsi="Times New Roman"/>
          <w:sz w:val="22"/>
        </w:rPr>
      </w:pPr>
    </w:p>
    <w:p w:rsidR="00EC154B" w:rsidRPr="00DA19DB" w:rsidRDefault="00EC154B">
      <w:pPr>
        <w:widowControl/>
        <w:tabs>
          <w:tab w:val="left" w:pos="-1440"/>
        </w:tabs>
        <w:ind w:left="720" w:hanging="720"/>
        <w:rPr>
          <w:rFonts w:ascii="Times New Roman" w:hAnsi="Times New Roman"/>
          <w:sz w:val="22"/>
        </w:rPr>
      </w:pPr>
      <w:r w:rsidRPr="00DA19DB">
        <w:rPr>
          <w:rFonts w:ascii="Times New Roman" w:hAnsi="Times New Roman"/>
          <w:b/>
          <w:sz w:val="22"/>
        </w:rPr>
        <w:t>V.</w:t>
      </w:r>
      <w:r w:rsidRPr="00DA19DB">
        <w:rPr>
          <w:rFonts w:ascii="Times New Roman" w:hAnsi="Times New Roman"/>
          <w:b/>
          <w:sz w:val="22"/>
        </w:rPr>
        <w:tab/>
        <w:t>Incremental Shielding or Other Measures to be Taken to Reduce Radiation Hazards</w:t>
      </w:r>
    </w:p>
    <w:p w:rsidR="00EC154B" w:rsidRPr="00DA19DB" w:rsidRDefault="00EC154B">
      <w:pPr>
        <w:widowControl/>
        <w:rPr>
          <w:rFonts w:ascii="Times New Roman" w:hAnsi="Times New Roman"/>
          <w:sz w:val="22"/>
        </w:rPr>
      </w:pPr>
    </w:p>
    <w:p w:rsidR="00EC154B" w:rsidRPr="00DA19DB" w:rsidRDefault="00EC154B" w:rsidP="00DC6CE0">
      <w:pPr>
        <w:pStyle w:val="BodyText"/>
        <w:rPr>
          <w:bCs w:val="0"/>
          <w:szCs w:val="22"/>
        </w:rPr>
      </w:pPr>
      <w:r w:rsidRPr="00DA19DB">
        <w:rPr>
          <w:bCs w:val="0"/>
          <w:szCs w:val="22"/>
        </w:rPr>
        <w:lastRenderedPageBreak/>
        <w:t>It is up to Physics Division management to consider the potential dose from this experiment and its impact on the annual dose budget.</w:t>
      </w:r>
    </w:p>
    <w:p w:rsidR="00EC154B" w:rsidRPr="00DA19DB" w:rsidRDefault="00EC154B" w:rsidP="00356766">
      <w:pPr>
        <w:pStyle w:val="BodyText"/>
        <w:rPr>
          <w:bCs w:val="0"/>
          <w:szCs w:val="22"/>
        </w:rPr>
      </w:pPr>
    </w:p>
    <w:p w:rsidR="00EC154B" w:rsidRPr="00DA19DB" w:rsidRDefault="00EC154B" w:rsidP="00356766">
      <w:pPr>
        <w:pStyle w:val="BodyText"/>
        <w:rPr>
          <w:bCs w:val="0"/>
          <w:szCs w:val="22"/>
        </w:rPr>
      </w:pPr>
      <w:r w:rsidRPr="00DA19DB">
        <w:rPr>
          <w:bCs w:val="0"/>
          <w:szCs w:val="22"/>
        </w:rPr>
        <w:t xml:space="preserve">As described in section IV. B., </w:t>
      </w:r>
      <w:r w:rsidR="00796ECA">
        <w:rPr>
          <w:bCs w:val="0"/>
          <w:szCs w:val="22"/>
        </w:rPr>
        <w:t xml:space="preserve">supplemental </w:t>
      </w:r>
      <w:r w:rsidRPr="00DA19DB">
        <w:rPr>
          <w:bCs w:val="0"/>
          <w:szCs w:val="22"/>
        </w:rPr>
        <w:t xml:space="preserve">shielding </w:t>
      </w:r>
      <w:r w:rsidR="00796ECA">
        <w:rPr>
          <w:bCs w:val="0"/>
          <w:szCs w:val="22"/>
        </w:rPr>
        <w:t xml:space="preserve">may be </w:t>
      </w:r>
      <w:r w:rsidR="00D41F1F">
        <w:rPr>
          <w:bCs w:val="0"/>
          <w:szCs w:val="22"/>
        </w:rPr>
        <w:t xml:space="preserve">determined to be needed in the vicinity of the local dump. </w:t>
      </w:r>
      <w:r w:rsidRPr="00DA19DB">
        <w:rPr>
          <w:bCs w:val="0"/>
          <w:szCs w:val="22"/>
        </w:rPr>
        <w:t xml:space="preserve"> Specification and installation of this shielding </w:t>
      </w:r>
      <w:r w:rsidR="0063422C">
        <w:rPr>
          <w:bCs w:val="0"/>
          <w:szCs w:val="22"/>
        </w:rPr>
        <w:t>shall</w:t>
      </w:r>
      <w:r w:rsidRPr="00DA19DB">
        <w:rPr>
          <w:bCs w:val="0"/>
          <w:szCs w:val="22"/>
        </w:rPr>
        <w:t xml:space="preserve"> be coordinated through the </w:t>
      </w:r>
      <w:proofErr w:type="spellStart"/>
      <w:r w:rsidRPr="00DA19DB">
        <w:rPr>
          <w:bCs w:val="0"/>
          <w:szCs w:val="22"/>
        </w:rPr>
        <w:t>RadCon</w:t>
      </w:r>
      <w:proofErr w:type="spellEnd"/>
      <w:r w:rsidRPr="00DA19DB">
        <w:rPr>
          <w:bCs w:val="0"/>
          <w:szCs w:val="22"/>
        </w:rPr>
        <w:t xml:space="preserve"> department.  Such shielding should be installed in a way that deters easy removal and, once installed shall be labeled and controlled under the </w:t>
      </w:r>
      <w:proofErr w:type="spellStart"/>
      <w:r w:rsidRPr="00DA19DB">
        <w:rPr>
          <w:bCs w:val="0"/>
          <w:szCs w:val="22"/>
        </w:rPr>
        <w:t>RadCon</w:t>
      </w:r>
      <w:proofErr w:type="spellEnd"/>
      <w:r w:rsidRPr="00DA19DB">
        <w:rPr>
          <w:bCs w:val="0"/>
          <w:szCs w:val="22"/>
        </w:rPr>
        <w:t xml:space="preserve"> shielding configuration control system.</w:t>
      </w:r>
    </w:p>
    <w:p w:rsidR="00EC154B" w:rsidRPr="00DA19DB" w:rsidRDefault="00EC154B" w:rsidP="00356766">
      <w:pPr>
        <w:pStyle w:val="BodyText"/>
        <w:rPr>
          <w:bCs w:val="0"/>
          <w:szCs w:val="22"/>
        </w:rPr>
      </w:pPr>
    </w:p>
    <w:p w:rsidR="00EC154B" w:rsidRPr="00DA19DB" w:rsidRDefault="00EC154B" w:rsidP="00356766">
      <w:pPr>
        <w:widowControl/>
        <w:rPr>
          <w:rFonts w:ascii="Times New Roman" w:hAnsi="Times New Roman"/>
          <w:sz w:val="22"/>
          <w:szCs w:val="22"/>
        </w:rPr>
      </w:pPr>
      <w:r w:rsidRPr="00DA19DB">
        <w:rPr>
          <w:rFonts w:ascii="Times New Roman" w:hAnsi="Times New Roman"/>
          <w:sz w:val="22"/>
          <w:szCs w:val="22"/>
        </w:rPr>
        <w:t>The RCD Head will notify the Hall Leader and Physics Division Safety Officer of any identified trends which might impact access to the hall or create conditions requiring broad changes to radiological working standards (i.e. General Access RWP revision).  The RCD head will recommend engineered or other controls considered necessary to prevent significant degradation of the radiological conditions in the hall.</w:t>
      </w:r>
    </w:p>
    <w:p w:rsidR="00EC154B" w:rsidRPr="00DA19DB" w:rsidRDefault="00EC154B">
      <w:pPr>
        <w:widowControl/>
        <w:tabs>
          <w:tab w:val="left" w:pos="-1440"/>
        </w:tabs>
        <w:ind w:left="720" w:hanging="720"/>
        <w:rPr>
          <w:rFonts w:ascii="Times New Roman" w:hAnsi="Times New Roman"/>
          <w:b/>
          <w:sz w:val="22"/>
        </w:rPr>
      </w:pPr>
    </w:p>
    <w:p w:rsidR="000B6ED0" w:rsidRDefault="00EC154B" w:rsidP="000B6ED0">
      <w:pPr>
        <w:widowControl/>
        <w:tabs>
          <w:tab w:val="left" w:pos="-1440"/>
        </w:tabs>
        <w:ind w:left="720" w:hanging="720"/>
        <w:rPr>
          <w:rFonts w:ascii="Times New Roman" w:hAnsi="Times New Roman"/>
          <w:b/>
          <w:sz w:val="22"/>
        </w:rPr>
      </w:pPr>
      <w:r w:rsidRPr="00DA19DB">
        <w:rPr>
          <w:rFonts w:ascii="Times New Roman" w:hAnsi="Times New Roman"/>
          <w:b/>
          <w:sz w:val="22"/>
        </w:rPr>
        <w:t>VI.</w:t>
      </w:r>
      <w:r w:rsidRPr="00DA19DB">
        <w:rPr>
          <w:rFonts w:ascii="Times New Roman" w:hAnsi="Times New Roman"/>
          <w:b/>
          <w:sz w:val="22"/>
        </w:rPr>
        <w:tab/>
        <w:t>Operations Procedures</w:t>
      </w:r>
    </w:p>
    <w:p w:rsidR="000B6ED0" w:rsidRDefault="000B6ED0" w:rsidP="000B6ED0">
      <w:pPr>
        <w:widowControl/>
        <w:tabs>
          <w:tab w:val="left" w:pos="-1440"/>
        </w:tabs>
        <w:ind w:left="720" w:hanging="720"/>
        <w:rPr>
          <w:rFonts w:ascii="Times New Roman" w:hAnsi="Times New Roman"/>
          <w:b/>
          <w:sz w:val="22"/>
        </w:rPr>
      </w:pPr>
    </w:p>
    <w:p w:rsidR="000B6ED0" w:rsidRDefault="00EC154B" w:rsidP="000B6ED0">
      <w:pPr>
        <w:pStyle w:val="ListParagraph"/>
        <w:widowControl/>
        <w:numPr>
          <w:ilvl w:val="0"/>
          <w:numId w:val="10"/>
        </w:numPr>
        <w:tabs>
          <w:tab w:val="left" w:pos="-1440"/>
        </w:tabs>
        <w:ind w:left="360"/>
        <w:rPr>
          <w:rFonts w:ascii="Times New Roman" w:hAnsi="Times New Roman"/>
          <w:sz w:val="26"/>
        </w:rPr>
      </w:pPr>
      <w:r w:rsidRPr="000B6ED0">
        <w:rPr>
          <w:rFonts w:ascii="Times New Roman" w:hAnsi="Times New Roman"/>
          <w:b/>
          <w:sz w:val="22"/>
          <w:szCs w:val="22"/>
        </w:rPr>
        <w:t>All experimenters must comply with experiment-specific administrative controls.</w:t>
      </w:r>
      <w:r w:rsidRPr="000B6ED0">
        <w:rPr>
          <w:rFonts w:ascii="Times New Roman" w:hAnsi="Times New Roman"/>
          <w:sz w:val="22"/>
          <w:szCs w:val="22"/>
        </w:rPr>
        <w:t xml:space="preserve">  These controls begin with the measures outlined in the experiment's Conduct of Operations Document, and also include, but are not limited to, Radiation Work Permits, Temporary Operational Safety Procedures, and Operational Safety Procedures, or any verbal instructions from the Radiation Control Department.  A general access RWP governing access to the Halls and the accelerator enclosure must be read and followed by all participants in the experiment.  This RWP can be read and electronically signed online at: </w:t>
      </w:r>
      <w:hyperlink r:id="rId12" w:history="1">
        <w:r w:rsidRPr="000B6ED0">
          <w:rPr>
            <w:rStyle w:val="Hyperlink"/>
            <w:rFonts w:ascii="Times New Roman" w:hAnsi="Times New Roman"/>
            <w:sz w:val="22"/>
            <w:szCs w:val="22"/>
          </w:rPr>
          <w:t>http://www.jlab.org/accel/RadCon/pdf_forms/Gen%20Acc%20RWP.pdf</w:t>
        </w:r>
      </w:hyperlink>
      <w:r w:rsidRPr="000B6ED0">
        <w:rPr>
          <w:rFonts w:ascii="Times New Roman" w:hAnsi="Times New Roman"/>
          <w:sz w:val="22"/>
          <w:szCs w:val="22"/>
        </w:rPr>
        <w:t xml:space="preserve"> </w:t>
      </w:r>
    </w:p>
    <w:p w:rsidR="000B6ED0" w:rsidRPr="000B6ED0" w:rsidRDefault="000B6ED0" w:rsidP="000B6ED0">
      <w:pPr>
        <w:pStyle w:val="ListParagraph"/>
        <w:widowControl/>
        <w:tabs>
          <w:tab w:val="left" w:pos="-1440"/>
        </w:tabs>
        <w:ind w:left="360"/>
        <w:rPr>
          <w:rFonts w:ascii="Times New Roman" w:hAnsi="Times New Roman"/>
          <w:sz w:val="26"/>
        </w:rPr>
      </w:pPr>
    </w:p>
    <w:p w:rsidR="000B6ED0" w:rsidRDefault="00EC154B" w:rsidP="000B6ED0">
      <w:pPr>
        <w:pStyle w:val="ListParagraph"/>
        <w:widowControl/>
        <w:numPr>
          <w:ilvl w:val="0"/>
          <w:numId w:val="10"/>
        </w:numPr>
        <w:tabs>
          <w:tab w:val="left" w:pos="-1440"/>
        </w:tabs>
        <w:ind w:left="360"/>
        <w:rPr>
          <w:rFonts w:ascii="Times New Roman" w:hAnsi="Times New Roman"/>
          <w:sz w:val="26"/>
        </w:rPr>
      </w:pPr>
      <w:r w:rsidRPr="000B6ED0">
        <w:rPr>
          <w:rFonts w:ascii="Times New Roman" w:hAnsi="Times New Roman"/>
          <w:sz w:val="22"/>
          <w:szCs w:val="22"/>
        </w:rPr>
        <w:t xml:space="preserve">Any individual with a need to handle radioactive material at Jefferson Lab shall first complete Radiation Worker (RW-I) training. </w:t>
      </w:r>
    </w:p>
    <w:p w:rsidR="000B6ED0" w:rsidRPr="000B6ED0" w:rsidRDefault="000B6ED0" w:rsidP="000B6ED0">
      <w:pPr>
        <w:pStyle w:val="ListParagraph"/>
        <w:rPr>
          <w:rFonts w:ascii="Times New Roman" w:hAnsi="Times New Roman"/>
          <w:b/>
          <w:sz w:val="22"/>
          <w:szCs w:val="22"/>
        </w:rPr>
      </w:pPr>
    </w:p>
    <w:p w:rsidR="000B6ED0" w:rsidRDefault="00EC154B" w:rsidP="000B6ED0">
      <w:pPr>
        <w:pStyle w:val="ListParagraph"/>
        <w:widowControl/>
        <w:numPr>
          <w:ilvl w:val="0"/>
          <w:numId w:val="10"/>
        </w:numPr>
        <w:tabs>
          <w:tab w:val="left" w:pos="-1440"/>
        </w:tabs>
        <w:ind w:left="360"/>
        <w:rPr>
          <w:rFonts w:ascii="Times New Roman" w:hAnsi="Times New Roman"/>
          <w:sz w:val="26"/>
        </w:rPr>
      </w:pPr>
      <w:r w:rsidRPr="000B6ED0">
        <w:rPr>
          <w:rFonts w:ascii="Times New Roman" w:hAnsi="Times New Roman"/>
          <w:b/>
          <w:sz w:val="22"/>
          <w:szCs w:val="22"/>
        </w:rPr>
        <w:t>There shall be adequate communication between the experimenter(s) and the Accelerator Crew Chief and/or Program Deputy</w:t>
      </w:r>
      <w:r w:rsidRPr="000B6ED0">
        <w:rPr>
          <w:rFonts w:ascii="Times New Roman" w:hAnsi="Times New Roman"/>
          <w:sz w:val="22"/>
          <w:szCs w:val="22"/>
        </w:rPr>
        <w:t xml:space="preserve"> to ensure that all power restrictions on the target are well known.  Exceeding these power restrictions may lead to excessive and unnecessary contamination, activation, and personnel exposure.  The beam current/power and other beam parameter restrictions shall be documented in the Operational Restrictions list at </w:t>
      </w:r>
      <w:hyperlink r:id="rId13" w:history="1">
        <w:r w:rsidRPr="000B6ED0">
          <w:rPr>
            <w:rStyle w:val="Hyperlink"/>
            <w:rFonts w:ascii="Times New Roman" w:hAnsi="Times New Roman"/>
            <w:sz w:val="22"/>
            <w:szCs w:val="22"/>
          </w:rPr>
          <w:t>http://opweb.acc.jlab.org/internal/ops/ops_webpage/restrictions/ops_restrictions/html</w:t>
        </w:r>
      </w:hyperlink>
      <w:r w:rsidRPr="000B6ED0">
        <w:rPr>
          <w:rFonts w:ascii="Times New Roman" w:hAnsi="Times New Roman"/>
          <w:sz w:val="22"/>
          <w:szCs w:val="22"/>
        </w:rPr>
        <w:t>.</w:t>
      </w:r>
    </w:p>
    <w:p w:rsidR="000B6ED0" w:rsidRPr="000B6ED0" w:rsidRDefault="000B6ED0" w:rsidP="000B6ED0">
      <w:pPr>
        <w:pStyle w:val="ListParagraph"/>
        <w:rPr>
          <w:rFonts w:ascii="Times New Roman" w:hAnsi="Times New Roman"/>
          <w:b/>
          <w:sz w:val="22"/>
          <w:szCs w:val="22"/>
        </w:rPr>
      </w:pPr>
    </w:p>
    <w:p w:rsidR="000B6ED0" w:rsidRDefault="00EC154B" w:rsidP="000B6ED0">
      <w:pPr>
        <w:pStyle w:val="ListParagraph"/>
        <w:widowControl/>
        <w:numPr>
          <w:ilvl w:val="0"/>
          <w:numId w:val="10"/>
        </w:numPr>
        <w:tabs>
          <w:tab w:val="left" w:pos="-1440"/>
        </w:tabs>
        <w:ind w:left="360"/>
        <w:rPr>
          <w:rFonts w:ascii="Times New Roman" w:hAnsi="Times New Roman"/>
          <w:sz w:val="26"/>
        </w:rPr>
      </w:pPr>
      <w:r w:rsidRPr="000B6ED0">
        <w:rPr>
          <w:rFonts w:ascii="Times New Roman" w:hAnsi="Times New Roman"/>
          <w:b/>
          <w:sz w:val="22"/>
          <w:szCs w:val="22"/>
        </w:rPr>
        <w:t xml:space="preserve">No </w:t>
      </w:r>
      <w:r w:rsidR="00D41F1F" w:rsidRPr="000B6ED0">
        <w:rPr>
          <w:rFonts w:ascii="Times New Roman" w:hAnsi="Times New Roman"/>
          <w:b/>
          <w:sz w:val="22"/>
          <w:szCs w:val="22"/>
        </w:rPr>
        <w:t xml:space="preserve">target </w:t>
      </w:r>
      <w:r w:rsidRPr="000B6ED0">
        <w:rPr>
          <w:rFonts w:ascii="Times New Roman" w:hAnsi="Times New Roman"/>
          <w:b/>
          <w:sz w:val="22"/>
          <w:szCs w:val="22"/>
        </w:rPr>
        <w:t>chamber or downstream component may be altered</w:t>
      </w:r>
      <w:r w:rsidRPr="000B6ED0">
        <w:rPr>
          <w:rFonts w:ascii="Times New Roman" w:hAnsi="Times New Roman"/>
          <w:sz w:val="22"/>
          <w:szCs w:val="22"/>
        </w:rPr>
        <w:t xml:space="preserve"> outside the scope of this RSAD without formal Radiation Control Department review.  Alteration of these components (including the exit </w:t>
      </w:r>
      <w:proofErr w:type="spellStart"/>
      <w:r w:rsidRPr="000B6ED0">
        <w:rPr>
          <w:rFonts w:ascii="Times New Roman" w:hAnsi="Times New Roman"/>
          <w:sz w:val="22"/>
          <w:szCs w:val="22"/>
        </w:rPr>
        <w:t>beamline</w:t>
      </w:r>
      <w:proofErr w:type="spellEnd"/>
      <w:r w:rsidRPr="000B6ED0">
        <w:rPr>
          <w:rFonts w:ascii="Times New Roman" w:hAnsi="Times New Roman"/>
          <w:sz w:val="22"/>
          <w:szCs w:val="22"/>
        </w:rPr>
        <w:t xml:space="preserve"> itself) may result in increased radiation production from the Hall and a resultant increase in site boundary dose. </w:t>
      </w:r>
    </w:p>
    <w:p w:rsidR="000B6ED0" w:rsidRPr="000B6ED0" w:rsidRDefault="000B6ED0" w:rsidP="000B6ED0">
      <w:pPr>
        <w:pStyle w:val="ListParagraph"/>
        <w:rPr>
          <w:rFonts w:ascii="Times New Roman" w:hAnsi="Times New Roman"/>
          <w:b/>
          <w:bCs/>
          <w:sz w:val="22"/>
          <w:szCs w:val="22"/>
        </w:rPr>
      </w:pPr>
    </w:p>
    <w:p w:rsidR="00EC154B" w:rsidRPr="000B6ED0" w:rsidRDefault="00EC154B" w:rsidP="000B6ED0">
      <w:pPr>
        <w:pStyle w:val="ListParagraph"/>
        <w:widowControl/>
        <w:numPr>
          <w:ilvl w:val="0"/>
          <w:numId w:val="10"/>
        </w:numPr>
        <w:tabs>
          <w:tab w:val="left" w:pos="-1440"/>
        </w:tabs>
        <w:ind w:left="360"/>
        <w:rPr>
          <w:rFonts w:ascii="Times New Roman" w:hAnsi="Times New Roman"/>
          <w:sz w:val="26"/>
        </w:rPr>
      </w:pPr>
      <w:r w:rsidRPr="000B6ED0">
        <w:rPr>
          <w:rFonts w:ascii="Times New Roman" w:hAnsi="Times New Roman"/>
          <w:b/>
          <w:bCs/>
          <w:sz w:val="22"/>
          <w:szCs w:val="22"/>
        </w:rPr>
        <w:t xml:space="preserve">Any requested changes outside of the experimental parameters submitted for the calculation of the radiation budget (i.e., current, energy, </w:t>
      </w:r>
      <w:proofErr w:type="gramStart"/>
      <w:r w:rsidRPr="000B6ED0">
        <w:rPr>
          <w:rFonts w:ascii="Times New Roman" w:hAnsi="Times New Roman"/>
          <w:b/>
          <w:bCs/>
          <w:sz w:val="22"/>
          <w:szCs w:val="22"/>
        </w:rPr>
        <w:t>target</w:t>
      </w:r>
      <w:proofErr w:type="gramEnd"/>
      <w:r w:rsidRPr="000B6ED0">
        <w:rPr>
          <w:rFonts w:ascii="Times New Roman" w:hAnsi="Times New Roman"/>
          <w:b/>
          <w:bCs/>
          <w:sz w:val="22"/>
          <w:szCs w:val="22"/>
        </w:rPr>
        <w:t xml:space="preserve"> material, target thickness, run time)</w:t>
      </w:r>
      <w:r w:rsidRPr="000B6ED0">
        <w:rPr>
          <w:rFonts w:ascii="Times New Roman" w:hAnsi="Times New Roman"/>
          <w:sz w:val="22"/>
          <w:szCs w:val="22"/>
        </w:rPr>
        <w:t xml:space="preserve"> for this experiment shall require a formal review by the Radiation Control Department, and a new revision to the RSAD.</w:t>
      </w:r>
    </w:p>
    <w:p w:rsidR="00EC154B" w:rsidRPr="00DA19DB" w:rsidRDefault="00EC154B">
      <w:pPr>
        <w:widowControl/>
        <w:rPr>
          <w:rFonts w:ascii="Times New Roman" w:hAnsi="Times New Roman"/>
          <w:sz w:val="22"/>
        </w:rPr>
      </w:pPr>
    </w:p>
    <w:p w:rsidR="00EC154B" w:rsidRPr="00DA19DB" w:rsidRDefault="00EC154B">
      <w:pPr>
        <w:widowControl/>
        <w:tabs>
          <w:tab w:val="left" w:pos="-1440"/>
        </w:tabs>
        <w:ind w:left="720" w:hanging="720"/>
        <w:rPr>
          <w:rFonts w:ascii="Times New Roman" w:hAnsi="Times New Roman"/>
          <w:sz w:val="22"/>
        </w:rPr>
      </w:pPr>
      <w:r w:rsidRPr="00DA19DB">
        <w:rPr>
          <w:rFonts w:ascii="Times New Roman" w:hAnsi="Times New Roman"/>
          <w:b/>
          <w:sz w:val="22"/>
        </w:rPr>
        <w:t>VII.</w:t>
      </w:r>
      <w:r w:rsidRPr="00DA19DB">
        <w:rPr>
          <w:rFonts w:ascii="Times New Roman" w:hAnsi="Times New Roman"/>
          <w:b/>
          <w:sz w:val="22"/>
        </w:rPr>
        <w:tab/>
        <w:t>Decommissioning and Decontamination of Radioactive Components</w:t>
      </w:r>
    </w:p>
    <w:p w:rsidR="00EC154B" w:rsidRPr="00DA19DB" w:rsidRDefault="00EC154B">
      <w:pPr>
        <w:widowControl/>
        <w:rPr>
          <w:rFonts w:ascii="Times New Roman" w:hAnsi="Times New Roman"/>
          <w:sz w:val="22"/>
        </w:rPr>
      </w:pPr>
    </w:p>
    <w:p w:rsidR="00EC154B" w:rsidRPr="00DA19DB" w:rsidRDefault="000B6ED0" w:rsidP="00356766">
      <w:pPr>
        <w:widowControl/>
        <w:rPr>
          <w:rFonts w:ascii="Times New Roman" w:hAnsi="Times New Roman"/>
          <w:sz w:val="22"/>
          <w:szCs w:val="22"/>
        </w:rPr>
      </w:pPr>
      <w:proofErr w:type="gramStart"/>
      <w:r>
        <w:rPr>
          <w:rFonts w:ascii="Times New Roman" w:hAnsi="Times New Roman"/>
          <w:sz w:val="22"/>
          <w:szCs w:val="22"/>
        </w:rPr>
        <w:t>g2p</w:t>
      </w:r>
      <w:proofErr w:type="gramEnd"/>
      <w:r>
        <w:rPr>
          <w:rFonts w:ascii="Times New Roman" w:hAnsi="Times New Roman"/>
          <w:sz w:val="22"/>
          <w:szCs w:val="22"/>
        </w:rPr>
        <w:t xml:space="preserve"> </w:t>
      </w:r>
      <w:r w:rsidR="00EC154B" w:rsidRPr="00DA19DB">
        <w:rPr>
          <w:rFonts w:ascii="Times New Roman" w:hAnsi="Times New Roman"/>
          <w:sz w:val="22"/>
          <w:szCs w:val="22"/>
        </w:rPr>
        <w:t xml:space="preserve">will generate radioactivity in various experimental equipment.  This includes typical materials such as aluminum, steel, copper, etc.  In addition, some unusual materials and quantities of material will be activated.  This material includes a quantity of lead </w:t>
      </w:r>
      <w:r>
        <w:rPr>
          <w:rFonts w:ascii="Times New Roman" w:hAnsi="Times New Roman"/>
          <w:sz w:val="22"/>
          <w:szCs w:val="22"/>
        </w:rPr>
        <w:t>and tungsten</w:t>
      </w:r>
      <w:r w:rsidR="00EC154B" w:rsidRPr="00DA19DB">
        <w:rPr>
          <w:rFonts w:ascii="Times New Roman" w:hAnsi="Times New Roman"/>
          <w:sz w:val="22"/>
          <w:szCs w:val="22"/>
        </w:rPr>
        <w:t xml:space="preserve">.  Some of these components have no reasonable expectation for re-use as they are unique to the experiment.  Final determination of the amount of impacted material will be made upon decommissioning.  Funding for recovery and recycling of </w:t>
      </w:r>
      <w:r w:rsidR="00EC154B" w:rsidRPr="00DA19DB">
        <w:rPr>
          <w:rFonts w:ascii="Times New Roman" w:hAnsi="Times New Roman"/>
          <w:sz w:val="22"/>
          <w:szCs w:val="22"/>
        </w:rPr>
        <w:lastRenderedPageBreak/>
        <w:t xml:space="preserve">activated lead with no re-use potential will be provided by Physics Division.  Disposal of large quantities of waste beyond the scope of the </w:t>
      </w:r>
      <w:proofErr w:type="spellStart"/>
      <w:r w:rsidR="00EC154B" w:rsidRPr="00DA19DB">
        <w:rPr>
          <w:rFonts w:ascii="Times New Roman" w:hAnsi="Times New Roman"/>
          <w:sz w:val="22"/>
          <w:szCs w:val="22"/>
        </w:rPr>
        <w:t>RadCon</w:t>
      </w:r>
      <w:proofErr w:type="spellEnd"/>
      <w:r w:rsidR="00EC154B" w:rsidRPr="00DA19DB">
        <w:rPr>
          <w:rFonts w:ascii="Times New Roman" w:hAnsi="Times New Roman"/>
          <w:sz w:val="22"/>
          <w:szCs w:val="22"/>
        </w:rPr>
        <w:t xml:space="preserve"> waste program will be negotiated with Physics. </w:t>
      </w:r>
    </w:p>
    <w:p w:rsidR="00EC154B" w:rsidRPr="00DA19DB" w:rsidRDefault="00EC154B" w:rsidP="00356766">
      <w:pPr>
        <w:widowControl/>
        <w:rPr>
          <w:rFonts w:ascii="Times New Roman" w:hAnsi="Times New Roman"/>
          <w:sz w:val="22"/>
          <w:szCs w:val="22"/>
        </w:rPr>
      </w:pPr>
    </w:p>
    <w:p w:rsidR="00EC154B" w:rsidRPr="00DA19DB" w:rsidRDefault="00EC154B" w:rsidP="007F11A1">
      <w:pPr>
        <w:widowControl/>
        <w:rPr>
          <w:rFonts w:ascii="Times New Roman" w:hAnsi="Times New Roman"/>
          <w:sz w:val="22"/>
          <w:szCs w:val="22"/>
        </w:rPr>
      </w:pPr>
      <w:r w:rsidRPr="00DA19DB">
        <w:rPr>
          <w:rFonts w:ascii="Times New Roman" w:hAnsi="Times New Roman"/>
          <w:b/>
          <w:sz w:val="22"/>
          <w:szCs w:val="22"/>
        </w:rPr>
        <w:t>Experimenters shall retain all targets and experimental equipment brought to Jefferson Lab for temporary use during the experiment.</w:t>
      </w:r>
      <w:r w:rsidRPr="00DA19DB">
        <w:rPr>
          <w:rFonts w:ascii="Times New Roman" w:hAnsi="Times New Roman"/>
          <w:sz w:val="22"/>
          <w:szCs w:val="22"/>
        </w:rPr>
        <w:t xml:space="preserve">  After sufficient decay of the radioactive target configurations, they shall be delivered to the experimenter's home institution for final disposition.  All transportation shall be done in accordance with United States Department of Transportation Regulations (Title 49, Code of Federal Regulations) or International Civil Aviation Organization (ICAO) regulations.  In the event that the experimenter's home institution cannot accept the radioactive material due to licensing requirements, the experimenter shall arrange for appropriate funds transfers for disposal of the material.  Jefferson Lab cannot store indefinitely any radioactive targets or experimental equipment.</w:t>
      </w:r>
    </w:p>
    <w:p w:rsidR="00EC154B" w:rsidRPr="00DA19DB" w:rsidRDefault="00EC154B" w:rsidP="00356766">
      <w:pPr>
        <w:widowControl/>
        <w:ind w:left="720"/>
        <w:rPr>
          <w:rFonts w:ascii="Times New Roman" w:hAnsi="Times New Roman"/>
          <w:b/>
          <w:sz w:val="22"/>
          <w:szCs w:val="22"/>
        </w:rPr>
      </w:pPr>
    </w:p>
    <w:p w:rsidR="00EC154B" w:rsidRPr="00DA19DB" w:rsidRDefault="00EC154B" w:rsidP="00356766">
      <w:pPr>
        <w:widowControl/>
        <w:ind w:left="720"/>
        <w:rPr>
          <w:rFonts w:ascii="Times New Roman" w:hAnsi="Times New Roman"/>
          <w:b/>
          <w:sz w:val="22"/>
          <w:szCs w:val="22"/>
        </w:rPr>
        <w:sectPr w:rsidR="00EC154B" w:rsidRPr="00DA19DB">
          <w:headerReference w:type="default" r:id="rId14"/>
          <w:endnotePr>
            <w:numFmt w:val="decimal"/>
          </w:endnotePr>
          <w:pgSz w:w="12240" w:h="15840"/>
          <w:pgMar w:top="720" w:right="1440" w:bottom="720" w:left="1440" w:header="720" w:footer="720" w:gutter="0"/>
          <w:cols w:space="720"/>
          <w:noEndnote/>
        </w:sectPr>
      </w:pPr>
    </w:p>
    <w:p w:rsidR="00EC154B" w:rsidRPr="00DA19DB" w:rsidRDefault="00EC154B" w:rsidP="00356766">
      <w:pPr>
        <w:widowControl/>
        <w:rPr>
          <w:rFonts w:ascii="Times New Roman" w:hAnsi="Times New Roman"/>
          <w:b/>
          <w:sz w:val="22"/>
          <w:szCs w:val="22"/>
        </w:rPr>
      </w:pPr>
      <w:r w:rsidRPr="00DA19DB">
        <w:rPr>
          <w:rFonts w:ascii="Times New Roman" w:hAnsi="Times New Roman"/>
          <w:b/>
          <w:sz w:val="22"/>
          <w:szCs w:val="22"/>
        </w:rPr>
        <w:lastRenderedPageBreak/>
        <w:t xml:space="preserve">The Radiation Control Department may be reached at any time through the Accelerator Crew Chief (269-7045) or directly by calling the </w:t>
      </w:r>
      <w:proofErr w:type="spellStart"/>
      <w:r w:rsidRPr="00DA19DB">
        <w:rPr>
          <w:rFonts w:ascii="Times New Roman" w:hAnsi="Times New Roman"/>
          <w:b/>
          <w:sz w:val="22"/>
          <w:szCs w:val="22"/>
        </w:rPr>
        <w:t>RadCon</w:t>
      </w:r>
      <w:proofErr w:type="spellEnd"/>
      <w:r w:rsidRPr="00DA19DB">
        <w:rPr>
          <w:rFonts w:ascii="Times New Roman" w:hAnsi="Times New Roman"/>
          <w:b/>
          <w:sz w:val="22"/>
          <w:szCs w:val="22"/>
        </w:rPr>
        <w:t xml:space="preserve"> Cell Phone (876-1743). On Weekends, Swing Shift, and Owl Shift, requests for </w:t>
      </w:r>
      <w:proofErr w:type="spellStart"/>
      <w:r w:rsidRPr="00DA19DB">
        <w:rPr>
          <w:rFonts w:ascii="Times New Roman" w:hAnsi="Times New Roman"/>
          <w:b/>
          <w:sz w:val="22"/>
          <w:szCs w:val="22"/>
        </w:rPr>
        <w:t>RadCon</w:t>
      </w:r>
      <w:proofErr w:type="spellEnd"/>
      <w:r w:rsidRPr="00DA19DB">
        <w:rPr>
          <w:rFonts w:ascii="Times New Roman" w:hAnsi="Times New Roman"/>
          <w:b/>
          <w:sz w:val="22"/>
          <w:szCs w:val="22"/>
        </w:rPr>
        <w:t xml:space="preserve"> support should be made through the Crew Chief. This will ensure that there is prompt response with no duplication of effort.</w:t>
      </w:r>
    </w:p>
    <w:p w:rsidR="00EC154B" w:rsidRPr="00DA19DB" w:rsidRDefault="00EC154B" w:rsidP="00356766">
      <w:pPr>
        <w:widowControl/>
        <w:rPr>
          <w:rFonts w:ascii="Times New Roman" w:hAnsi="Times New Roman"/>
          <w:b/>
          <w:sz w:val="22"/>
          <w:szCs w:val="22"/>
        </w:rPr>
      </w:pPr>
    </w:p>
    <w:p w:rsidR="00EC154B" w:rsidRPr="00DA19DB" w:rsidRDefault="00EC154B" w:rsidP="00356766">
      <w:pPr>
        <w:widowControl/>
        <w:rPr>
          <w:rFonts w:ascii="Times New Roman" w:hAnsi="Times New Roman"/>
          <w:b/>
          <w:sz w:val="22"/>
          <w:szCs w:val="22"/>
        </w:rPr>
      </w:pPr>
    </w:p>
    <w:p w:rsidR="00EC154B" w:rsidRPr="00DA19DB" w:rsidRDefault="00EC154B" w:rsidP="00356766">
      <w:pPr>
        <w:widowControl/>
        <w:rPr>
          <w:rFonts w:ascii="Times New Roman" w:hAnsi="Times New Roman"/>
          <w:b/>
          <w:sz w:val="22"/>
          <w:szCs w:val="22"/>
        </w:rPr>
      </w:pPr>
      <w:r w:rsidRPr="00DA19DB">
        <w:rPr>
          <w:rFonts w:ascii="Times New Roman" w:hAnsi="Times New Roman"/>
          <w:b/>
          <w:sz w:val="22"/>
          <w:szCs w:val="22"/>
        </w:rPr>
        <w:t>Approvals:</w:t>
      </w:r>
    </w:p>
    <w:p w:rsidR="00EC154B" w:rsidRPr="00DA19DB" w:rsidRDefault="00EC154B" w:rsidP="00356766">
      <w:pPr>
        <w:widowControl/>
        <w:rPr>
          <w:rFonts w:ascii="Times New Roman" w:hAnsi="Times New Roman"/>
          <w:sz w:val="22"/>
          <w:szCs w:val="22"/>
        </w:rPr>
      </w:pPr>
    </w:p>
    <w:p w:rsidR="00EC154B" w:rsidRPr="00DA19DB" w:rsidRDefault="00EC154B" w:rsidP="00356766">
      <w:pPr>
        <w:widowControl/>
        <w:rPr>
          <w:rFonts w:ascii="Times New Roman" w:hAnsi="Times New Roman"/>
          <w:sz w:val="22"/>
          <w:szCs w:val="22"/>
        </w:rPr>
      </w:pPr>
    </w:p>
    <w:p w:rsidR="00EC154B" w:rsidRPr="00DA19DB" w:rsidRDefault="00EC154B" w:rsidP="00356766">
      <w:pPr>
        <w:widowControl/>
        <w:rPr>
          <w:rFonts w:ascii="Times New Roman" w:hAnsi="Times New Roman"/>
          <w:sz w:val="22"/>
          <w:szCs w:val="22"/>
        </w:rPr>
      </w:pPr>
      <w:r w:rsidRPr="00DA19DB">
        <w:rPr>
          <w:rFonts w:ascii="Times New Roman" w:hAnsi="Times New Roman"/>
          <w:sz w:val="22"/>
          <w:szCs w:val="22"/>
        </w:rPr>
        <w:t>______________________________</w:t>
      </w:r>
      <w:r w:rsidRPr="00DA19DB">
        <w:rPr>
          <w:rFonts w:ascii="Times New Roman" w:hAnsi="Times New Roman"/>
          <w:sz w:val="22"/>
          <w:szCs w:val="22"/>
        </w:rPr>
        <w:tab/>
      </w:r>
      <w:r w:rsidRPr="00DA19DB">
        <w:rPr>
          <w:rFonts w:ascii="Times New Roman" w:hAnsi="Times New Roman"/>
          <w:sz w:val="22"/>
          <w:szCs w:val="22"/>
        </w:rPr>
        <w:tab/>
        <w:t>________________</w:t>
      </w:r>
    </w:p>
    <w:p w:rsidR="00EC154B" w:rsidRPr="00DF559C" w:rsidRDefault="00EC154B" w:rsidP="00356766">
      <w:pPr>
        <w:widowControl/>
        <w:rPr>
          <w:rFonts w:ascii="Times New Roman" w:hAnsi="Times New Roman"/>
          <w:b/>
          <w:sz w:val="22"/>
          <w:szCs w:val="22"/>
        </w:rPr>
        <w:sectPr w:rsidR="00EC154B" w:rsidRPr="00DF559C">
          <w:headerReference w:type="even" r:id="rId15"/>
          <w:headerReference w:type="default" r:id="rId16"/>
          <w:headerReference w:type="first" r:id="rId17"/>
          <w:endnotePr>
            <w:numFmt w:val="decimal"/>
          </w:endnotePr>
          <w:type w:val="continuous"/>
          <w:pgSz w:w="12240" w:h="15840"/>
          <w:pgMar w:top="720" w:right="1440" w:bottom="720" w:left="1440" w:header="720" w:footer="720" w:gutter="0"/>
          <w:cols w:space="720"/>
          <w:noEndnote/>
        </w:sectPr>
      </w:pPr>
      <w:r w:rsidRPr="00DA19DB">
        <w:rPr>
          <w:rFonts w:ascii="Times New Roman" w:hAnsi="Times New Roman"/>
          <w:sz w:val="22"/>
          <w:szCs w:val="22"/>
        </w:rPr>
        <w:t>Radiation Control Department Head</w:t>
      </w:r>
      <w:r w:rsidRPr="00DA19DB">
        <w:rPr>
          <w:rFonts w:ascii="Times New Roman" w:hAnsi="Times New Roman"/>
          <w:sz w:val="22"/>
          <w:szCs w:val="22"/>
        </w:rPr>
        <w:tab/>
      </w:r>
      <w:r w:rsidRPr="00DA19DB">
        <w:rPr>
          <w:rFonts w:ascii="Times New Roman" w:hAnsi="Times New Roman"/>
          <w:sz w:val="22"/>
          <w:szCs w:val="22"/>
        </w:rPr>
        <w:tab/>
      </w:r>
      <w:r w:rsidRPr="00DA19DB">
        <w:rPr>
          <w:rFonts w:ascii="Times New Roman" w:hAnsi="Times New Roman"/>
          <w:sz w:val="22"/>
          <w:szCs w:val="22"/>
        </w:rPr>
        <w:tab/>
        <w:t>Date</w:t>
      </w:r>
    </w:p>
    <w:p w:rsidR="00EC154B" w:rsidRDefault="00EC154B">
      <w:pPr>
        <w:widowControl/>
        <w:ind w:left="720"/>
        <w:rPr>
          <w:rFonts w:ascii="Times New Roman" w:hAnsi="Times New Roman"/>
          <w:b/>
          <w:sz w:val="22"/>
        </w:rPr>
        <w:sectPr w:rsidR="00EC154B">
          <w:headerReference w:type="even" r:id="rId18"/>
          <w:headerReference w:type="default" r:id="rId19"/>
          <w:headerReference w:type="first" r:id="rId20"/>
          <w:endnotePr>
            <w:numFmt w:val="decimal"/>
          </w:endnotePr>
          <w:type w:val="continuous"/>
          <w:pgSz w:w="12240" w:h="15840"/>
          <w:pgMar w:top="720" w:right="1440" w:bottom="720" w:left="1440" w:header="720" w:footer="720" w:gutter="0"/>
          <w:cols w:space="720"/>
          <w:noEndnote/>
        </w:sectPr>
      </w:pPr>
    </w:p>
    <w:p w:rsidR="00EC154B" w:rsidRDefault="00EC154B">
      <w:pPr>
        <w:widowControl/>
        <w:rPr>
          <w:rFonts w:ascii="Times New Roman" w:hAnsi="Times New Roman"/>
          <w:b/>
          <w:sz w:val="22"/>
        </w:rPr>
      </w:pPr>
      <w:r>
        <w:rPr>
          <w:rFonts w:ascii="Times New Roman" w:hAnsi="Times New Roman"/>
          <w:b/>
          <w:sz w:val="22"/>
        </w:rPr>
        <w:lastRenderedPageBreak/>
        <w:t>Attachment A</w:t>
      </w:r>
    </w:p>
    <w:p w:rsidR="00EC154B" w:rsidRDefault="00EC154B">
      <w:pPr>
        <w:widowControl/>
        <w:ind w:left="720"/>
        <w:rPr>
          <w:rFonts w:ascii="Times New Roman" w:hAnsi="Times New Roman"/>
          <w:b/>
          <w:sz w:val="22"/>
        </w:rPr>
      </w:pPr>
    </w:p>
    <w:p w:rsidR="00EC154B" w:rsidRPr="00E54EF5" w:rsidRDefault="00DE6342" w:rsidP="003663CD">
      <w:pPr>
        <w:widowControl/>
        <w:rPr>
          <w:rFonts w:ascii="Times New Roman" w:hAnsi="Times New Roman"/>
          <w:b/>
          <w:sz w:val="22"/>
        </w:rPr>
      </w:pPr>
      <w:r>
        <w:rPr>
          <w:rFonts w:ascii="Times New Roman" w:hAnsi="Times New Roman"/>
          <w:b/>
          <w:noProof/>
          <w:sz w:val="22"/>
        </w:rPr>
        <w:drawing>
          <wp:inline distT="0" distB="0" distL="0" distR="0">
            <wp:extent cx="9144000" cy="421077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9144000" cy="4210776"/>
                    </a:xfrm>
                    <a:prstGeom prst="rect">
                      <a:avLst/>
                    </a:prstGeom>
                    <a:noFill/>
                    <a:ln w="9525">
                      <a:noFill/>
                      <a:miter lim="800000"/>
                      <a:headEnd/>
                      <a:tailEnd/>
                    </a:ln>
                  </pic:spPr>
                </pic:pic>
              </a:graphicData>
            </a:graphic>
          </wp:inline>
        </w:drawing>
      </w:r>
    </w:p>
    <w:p w:rsidR="00EC154B" w:rsidRPr="00621C24" w:rsidRDefault="00EC154B">
      <w:pPr>
        <w:widowControl/>
        <w:ind w:left="720"/>
      </w:pPr>
    </w:p>
    <w:sectPr w:rsidR="00EC154B" w:rsidRPr="00621C24" w:rsidSect="00CC1BB4">
      <w:endnotePr>
        <w:numFmt w:val="decimal"/>
      </w:endnotePr>
      <w:pgSz w:w="15840" w:h="12240" w:orient="landscape" w:code="1"/>
      <w:pgMar w:top="1440" w:right="720" w:bottom="1440" w:left="720" w:header="45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D0" w:rsidRDefault="000B6ED0">
      <w:r>
        <w:separator/>
      </w:r>
    </w:p>
  </w:endnote>
  <w:endnote w:type="continuationSeparator" w:id="0">
    <w:p w:rsidR="000B6ED0" w:rsidRDefault="000B6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D0" w:rsidRDefault="000B6ED0">
      <w:r>
        <w:separator/>
      </w:r>
    </w:p>
  </w:footnote>
  <w:footnote w:type="continuationSeparator" w:id="0">
    <w:p w:rsidR="000B6ED0" w:rsidRDefault="000B6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D0" w:rsidRDefault="00605BCE">
    <w:pPr>
      <w:jc w:val="right"/>
      <w:rPr>
        <w:rFonts w:ascii="Times New Roman" w:hAnsi="Times New Roman"/>
        <w:sz w:val="22"/>
      </w:rPr>
    </w:pPr>
    <w:sdt>
      <w:sdtPr>
        <w:rPr>
          <w:rFonts w:ascii="Times New Roman" w:hAnsi="Times New Roman"/>
          <w:sz w:val="22"/>
        </w:rPr>
        <w:id w:val="963586009"/>
        <w:docPartObj>
          <w:docPartGallery w:val="Watermarks"/>
          <w:docPartUnique/>
        </w:docPartObj>
      </w:sdtPr>
      <w:sdtContent>
        <w:r>
          <w:rPr>
            <w:rFonts w:ascii="Times New Roman" w:hAnsi="Times New Roman"/>
            <w:noProof/>
            <w:sz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6ED0">
      <w:rPr>
        <w:rFonts w:ascii="Times New Roman" w:hAnsi="Times New Roman"/>
        <w:sz w:val="22"/>
      </w:rPr>
      <w:t>Experiment E08-027, E08-007</w:t>
    </w:r>
  </w:p>
  <w:p w:rsidR="000B6ED0" w:rsidRDefault="000B6ED0">
    <w:pPr>
      <w:jc w:val="right"/>
      <w:rPr>
        <w:rFonts w:ascii="Times New Roman" w:hAnsi="Times New Roman"/>
        <w:sz w:val="22"/>
      </w:rPr>
    </w:pPr>
    <w:r>
      <w:rPr>
        <w:rFonts w:ascii="Times New Roman" w:hAnsi="Times New Roman"/>
        <w:sz w:val="22"/>
      </w:rPr>
      <w:t>J.P. Chen</w:t>
    </w:r>
  </w:p>
  <w:p w:rsidR="000B6ED0" w:rsidRDefault="000B6ED0">
    <w:pPr>
      <w:spacing w:line="240" w:lineRule="exact"/>
      <w:jc w:val="right"/>
      <w:rPr>
        <w:rFonts w:ascii="Times New Roman" w:hAnsi="Times New Roman"/>
        <w:sz w:val="22"/>
      </w:rPr>
    </w:pPr>
    <w:r>
      <w:rPr>
        <w:rFonts w:ascii="Times New Roman" w:hAnsi="Times New Roman"/>
        <w:sz w:val="22"/>
      </w:rPr>
      <w:t xml:space="preserve">Page </w:t>
    </w:r>
    <w:r w:rsidR="00605BCE">
      <w:rPr>
        <w:rFonts w:ascii="Times New Roman" w:hAnsi="Times New Roman"/>
        <w:sz w:val="22"/>
      </w:rPr>
      <w:fldChar w:fldCharType="begin"/>
    </w:r>
    <w:r>
      <w:rPr>
        <w:rFonts w:ascii="Times New Roman" w:hAnsi="Times New Roman"/>
        <w:sz w:val="22"/>
      </w:rPr>
      <w:instrText xml:space="preserve"> PAGE </w:instrText>
    </w:r>
    <w:r w:rsidR="00605BCE">
      <w:rPr>
        <w:rFonts w:ascii="Times New Roman" w:hAnsi="Times New Roman"/>
        <w:sz w:val="22"/>
      </w:rPr>
      <w:fldChar w:fldCharType="separate"/>
    </w:r>
    <w:r w:rsidR="00CC1BB4">
      <w:rPr>
        <w:rFonts w:ascii="Times New Roman" w:hAnsi="Times New Roman"/>
        <w:noProof/>
        <w:sz w:val="22"/>
      </w:rPr>
      <w:t>4</w:t>
    </w:r>
    <w:r w:rsidR="00605BCE">
      <w:rPr>
        <w:rFonts w:ascii="Times New Roman" w:hAnsi="Times New Roman"/>
        <w:sz w:val="22"/>
      </w:rPr>
      <w:fldChar w:fldCharType="end"/>
    </w:r>
    <w:r w:rsidR="00CC1BB4">
      <w:rPr>
        <w:rFonts w:ascii="Times New Roman" w:hAnsi="Times New Roman"/>
        <w:sz w:val="22"/>
      </w:rPr>
      <w:t xml:space="preserve"> of 7</w:t>
    </w:r>
  </w:p>
  <w:p w:rsidR="000B6ED0" w:rsidRDefault="000B6ED0">
    <w:pPr>
      <w:spacing w:line="240" w:lineRule="exact"/>
      <w:jc w:val="right"/>
      <w:rPr>
        <w:rFonts w:ascii="Times New Roman" w:hAnsi="Times New Roman"/>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D0" w:rsidRDefault="000B6E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D0" w:rsidRDefault="000B6ED0">
    <w:pPr>
      <w:pStyle w:val="Header"/>
      <w:rPr>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D0" w:rsidRDefault="000B6ED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D0" w:rsidRDefault="000B6ED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B4" w:rsidRDefault="00CC1BB4" w:rsidP="00CC1BB4">
    <w:pPr>
      <w:jc w:val="right"/>
      <w:rPr>
        <w:rFonts w:ascii="Times New Roman" w:hAnsi="Times New Roman"/>
        <w:sz w:val="22"/>
      </w:rPr>
    </w:pPr>
    <w:r>
      <w:rPr>
        <w:rFonts w:ascii="Times New Roman" w:hAnsi="Times New Roman"/>
        <w:sz w:val="22"/>
      </w:rPr>
      <w:t>Experiment E08-027, E08-007</w:t>
    </w:r>
  </w:p>
  <w:p w:rsidR="00CC1BB4" w:rsidRDefault="00CC1BB4" w:rsidP="00CC1BB4">
    <w:pPr>
      <w:jc w:val="right"/>
      <w:rPr>
        <w:rFonts w:ascii="Times New Roman" w:hAnsi="Times New Roman"/>
        <w:sz w:val="22"/>
      </w:rPr>
    </w:pPr>
    <w:r>
      <w:rPr>
        <w:rFonts w:ascii="Times New Roman" w:hAnsi="Times New Roman"/>
        <w:sz w:val="22"/>
      </w:rPr>
      <w:t>J.P. Chen</w:t>
    </w:r>
  </w:p>
  <w:p w:rsidR="000B6ED0" w:rsidRDefault="00CC1BB4" w:rsidP="00CC1BB4">
    <w:pPr>
      <w:pStyle w:val="Header"/>
      <w:jc w:val="right"/>
      <w:rPr>
        <w:sz w:val="22"/>
      </w:rPr>
    </w:pPr>
    <w:r>
      <w:rPr>
        <w:rFonts w:ascii="Times New Roman" w:hAnsi="Times New Roman"/>
        <w:sz w:val="22"/>
      </w:rPr>
      <w:t xml:space="preserve">Page </w: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 xml:space="preserve"> of 7</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D0" w:rsidRDefault="000B6E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3404"/>
    <w:multiLevelType w:val="hybridMultilevel"/>
    <w:tmpl w:val="D5D03B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367F25"/>
    <w:multiLevelType w:val="hybridMultilevel"/>
    <w:tmpl w:val="DDFA70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75C3392"/>
    <w:multiLevelType w:val="hybridMultilevel"/>
    <w:tmpl w:val="BD0048A8"/>
    <w:lvl w:ilvl="0" w:tplc="EF6A6BC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A856826"/>
    <w:multiLevelType w:val="hybridMultilevel"/>
    <w:tmpl w:val="69789474"/>
    <w:lvl w:ilvl="0" w:tplc="DA2A059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4AE3116"/>
    <w:multiLevelType w:val="hybridMultilevel"/>
    <w:tmpl w:val="06A4FB52"/>
    <w:lvl w:ilvl="0" w:tplc="1A989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8029BB"/>
    <w:multiLevelType w:val="hybridMultilevel"/>
    <w:tmpl w:val="D01C4C9A"/>
    <w:lvl w:ilvl="0" w:tplc="811A4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04549B"/>
    <w:multiLevelType w:val="hybridMultilevel"/>
    <w:tmpl w:val="22EE8F22"/>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94B14"/>
    <w:multiLevelType w:val="hybridMultilevel"/>
    <w:tmpl w:val="7234D800"/>
    <w:lvl w:ilvl="0" w:tplc="83DCF570">
      <w:start w:val="1"/>
      <w:numFmt w:val="decimal"/>
      <w:lvlText w:val="%1."/>
      <w:lvlJc w:val="left"/>
      <w:pPr>
        <w:ind w:left="810" w:hanging="360"/>
      </w:pPr>
      <w:rPr>
        <w:rFonts w:cs="Times New Roman" w:hint="default"/>
      </w:rPr>
    </w:lvl>
    <w:lvl w:ilvl="1" w:tplc="04090019">
      <w:start w:val="1"/>
      <w:numFmt w:val="lowerLetter"/>
      <w:lvlText w:val="%2."/>
      <w:lvlJc w:val="left"/>
      <w:pPr>
        <w:ind w:left="90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69070C1D"/>
    <w:multiLevelType w:val="hybridMultilevel"/>
    <w:tmpl w:val="93E2B062"/>
    <w:lvl w:ilvl="0" w:tplc="C8F8756E">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6E7449"/>
    <w:multiLevelType w:val="hybridMultilevel"/>
    <w:tmpl w:val="3B9AFA04"/>
    <w:lvl w:ilvl="0" w:tplc="23BC60EC">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0"/>
  </w:num>
  <w:num w:numId="2">
    <w:abstractNumId w:val="9"/>
  </w:num>
  <w:num w:numId="3">
    <w:abstractNumId w:val="1"/>
  </w:num>
  <w:num w:numId="4">
    <w:abstractNumId w:val="3"/>
  </w:num>
  <w:num w:numId="5">
    <w:abstractNumId w:val="7"/>
  </w:num>
  <w:num w:numId="6">
    <w:abstractNumId w:val="6"/>
  </w:num>
  <w:num w:numId="7">
    <w:abstractNumId w:val="5"/>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90"/>
    <o:shapelayout v:ext="edit">
      <o:idmap v:ext="edit" data="12"/>
    </o:shapelayout>
  </w:hdrShapeDefaults>
  <w:footnotePr>
    <w:footnote w:id="-1"/>
    <w:footnote w:id="0"/>
  </w:footnotePr>
  <w:endnotePr>
    <w:numFmt w:val="decimal"/>
    <w:endnote w:id="-1"/>
    <w:endnote w:id="0"/>
  </w:endnotePr>
  <w:compat/>
  <w:rsids>
    <w:rsidRoot w:val="00CA5369"/>
    <w:rsid w:val="00006EF4"/>
    <w:rsid w:val="00010CCC"/>
    <w:rsid w:val="000111F4"/>
    <w:rsid w:val="0001424D"/>
    <w:rsid w:val="00036FCE"/>
    <w:rsid w:val="00063835"/>
    <w:rsid w:val="00064CA1"/>
    <w:rsid w:val="0007004A"/>
    <w:rsid w:val="000A4C70"/>
    <w:rsid w:val="000B2FAE"/>
    <w:rsid w:val="000B6ED0"/>
    <w:rsid w:val="000C2CEE"/>
    <w:rsid w:val="000C73D5"/>
    <w:rsid w:val="000C7B03"/>
    <w:rsid w:val="000D71C7"/>
    <w:rsid w:val="000E23BA"/>
    <w:rsid w:val="000E6BAF"/>
    <w:rsid w:val="0011456F"/>
    <w:rsid w:val="00127955"/>
    <w:rsid w:val="001421E8"/>
    <w:rsid w:val="00143A7B"/>
    <w:rsid w:val="00163CD9"/>
    <w:rsid w:val="001C547D"/>
    <w:rsid w:val="001E367F"/>
    <w:rsid w:val="001F4F95"/>
    <w:rsid w:val="00212A0A"/>
    <w:rsid w:val="00213589"/>
    <w:rsid w:val="00213C72"/>
    <w:rsid w:val="0022001A"/>
    <w:rsid w:val="00223853"/>
    <w:rsid w:val="00246CCA"/>
    <w:rsid w:val="00272D77"/>
    <w:rsid w:val="00275F83"/>
    <w:rsid w:val="00277D89"/>
    <w:rsid w:val="002C0B16"/>
    <w:rsid w:val="002D6B1D"/>
    <w:rsid w:val="002E54D5"/>
    <w:rsid w:val="002E66A5"/>
    <w:rsid w:val="00340D6A"/>
    <w:rsid w:val="00356766"/>
    <w:rsid w:val="003663CD"/>
    <w:rsid w:val="003814FE"/>
    <w:rsid w:val="003B150B"/>
    <w:rsid w:val="003E259C"/>
    <w:rsid w:val="003E32E7"/>
    <w:rsid w:val="0047004B"/>
    <w:rsid w:val="00496414"/>
    <w:rsid w:val="004A38F6"/>
    <w:rsid w:val="004B45CD"/>
    <w:rsid w:val="004C1A64"/>
    <w:rsid w:val="00513FFE"/>
    <w:rsid w:val="00516E3B"/>
    <w:rsid w:val="00564679"/>
    <w:rsid w:val="00570321"/>
    <w:rsid w:val="00592B06"/>
    <w:rsid w:val="005B0068"/>
    <w:rsid w:val="005B0DE6"/>
    <w:rsid w:val="005C5993"/>
    <w:rsid w:val="005C7B51"/>
    <w:rsid w:val="005F014B"/>
    <w:rsid w:val="00601FD7"/>
    <w:rsid w:val="00605BCE"/>
    <w:rsid w:val="00621C24"/>
    <w:rsid w:val="0063422C"/>
    <w:rsid w:val="00653AB2"/>
    <w:rsid w:val="00675D30"/>
    <w:rsid w:val="00680F01"/>
    <w:rsid w:val="00680F8F"/>
    <w:rsid w:val="00694402"/>
    <w:rsid w:val="006B64CC"/>
    <w:rsid w:val="006D078F"/>
    <w:rsid w:val="006D127E"/>
    <w:rsid w:val="006D64BE"/>
    <w:rsid w:val="006F2D8E"/>
    <w:rsid w:val="0070227E"/>
    <w:rsid w:val="00703C2A"/>
    <w:rsid w:val="0071785B"/>
    <w:rsid w:val="007200CF"/>
    <w:rsid w:val="0075000E"/>
    <w:rsid w:val="007868D0"/>
    <w:rsid w:val="00790C6E"/>
    <w:rsid w:val="00796ECA"/>
    <w:rsid w:val="007F11A1"/>
    <w:rsid w:val="0081600B"/>
    <w:rsid w:val="008171B2"/>
    <w:rsid w:val="00837813"/>
    <w:rsid w:val="00875E8E"/>
    <w:rsid w:val="008B6D15"/>
    <w:rsid w:val="008C1DEE"/>
    <w:rsid w:val="0096433F"/>
    <w:rsid w:val="00971BCE"/>
    <w:rsid w:val="00987D8D"/>
    <w:rsid w:val="009A53F5"/>
    <w:rsid w:val="009F5622"/>
    <w:rsid w:val="00A070D8"/>
    <w:rsid w:val="00A6717F"/>
    <w:rsid w:val="00A7293C"/>
    <w:rsid w:val="00AD3BB3"/>
    <w:rsid w:val="00AF2AA5"/>
    <w:rsid w:val="00AF3214"/>
    <w:rsid w:val="00B5181F"/>
    <w:rsid w:val="00B71142"/>
    <w:rsid w:val="00B87873"/>
    <w:rsid w:val="00BC0BF8"/>
    <w:rsid w:val="00BF4E9C"/>
    <w:rsid w:val="00BF6206"/>
    <w:rsid w:val="00C02253"/>
    <w:rsid w:val="00C41D81"/>
    <w:rsid w:val="00C568EF"/>
    <w:rsid w:val="00C72028"/>
    <w:rsid w:val="00C905AF"/>
    <w:rsid w:val="00CA5369"/>
    <w:rsid w:val="00CC1BB4"/>
    <w:rsid w:val="00CC750F"/>
    <w:rsid w:val="00D023B3"/>
    <w:rsid w:val="00D06B09"/>
    <w:rsid w:val="00D07AD1"/>
    <w:rsid w:val="00D41F1F"/>
    <w:rsid w:val="00D52956"/>
    <w:rsid w:val="00D668FE"/>
    <w:rsid w:val="00DA19DB"/>
    <w:rsid w:val="00DB7FD4"/>
    <w:rsid w:val="00DC14C4"/>
    <w:rsid w:val="00DC6CE0"/>
    <w:rsid w:val="00DD08AF"/>
    <w:rsid w:val="00DE491C"/>
    <w:rsid w:val="00DE6342"/>
    <w:rsid w:val="00DF0700"/>
    <w:rsid w:val="00DF0ED8"/>
    <w:rsid w:val="00DF559C"/>
    <w:rsid w:val="00E3360C"/>
    <w:rsid w:val="00E51CD2"/>
    <w:rsid w:val="00E54EF5"/>
    <w:rsid w:val="00E56086"/>
    <w:rsid w:val="00E61B10"/>
    <w:rsid w:val="00E656C7"/>
    <w:rsid w:val="00E966D7"/>
    <w:rsid w:val="00EC154B"/>
    <w:rsid w:val="00EE5E6C"/>
    <w:rsid w:val="00EF1A4B"/>
    <w:rsid w:val="00EF2C62"/>
    <w:rsid w:val="00F12626"/>
    <w:rsid w:val="00F13150"/>
    <w:rsid w:val="00F32082"/>
    <w:rsid w:val="00F3488D"/>
    <w:rsid w:val="00FB376B"/>
    <w:rsid w:val="00FB6914"/>
    <w:rsid w:val="00FC4002"/>
    <w:rsid w:val="00FF0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6A5"/>
    <w:pPr>
      <w:widowControl w:val="0"/>
    </w:pPr>
    <w:rPr>
      <w:rFonts w:ascii="Courier New" w:hAnsi="Courier New"/>
      <w:sz w:val="24"/>
    </w:rPr>
  </w:style>
  <w:style w:type="paragraph" w:styleId="Heading1">
    <w:name w:val="heading 1"/>
    <w:basedOn w:val="Normal"/>
    <w:next w:val="Normal"/>
    <w:link w:val="Heading1Char"/>
    <w:uiPriority w:val="9"/>
    <w:qFormat/>
    <w:rsid w:val="002E66A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E66A5"/>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2E66A5"/>
    <w:pPr>
      <w:keepNext/>
      <w:widowControl/>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18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218A1"/>
    <w:rPr>
      <w:rFonts w:asciiTheme="majorHAnsi" w:eastAsiaTheme="majorEastAsia" w:hAnsiTheme="majorHAnsi" w:cstheme="majorBidi"/>
      <w:b/>
      <w:bCs/>
      <w:sz w:val="26"/>
      <w:szCs w:val="26"/>
    </w:rPr>
  </w:style>
  <w:style w:type="character" w:styleId="FootnoteReference">
    <w:name w:val="footnote reference"/>
    <w:basedOn w:val="DefaultParagraphFont"/>
    <w:uiPriority w:val="99"/>
    <w:semiHidden/>
    <w:rsid w:val="002E66A5"/>
  </w:style>
  <w:style w:type="paragraph" w:styleId="Header">
    <w:name w:val="header"/>
    <w:basedOn w:val="Normal"/>
    <w:link w:val="HeaderChar"/>
    <w:uiPriority w:val="99"/>
    <w:rsid w:val="002E66A5"/>
    <w:pPr>
      <w:tabs>
        <w:tab w:val="center" w:pos="4320"/>
        <w:tab w:val="right" w:pos="8640"/>
      </w:tabs>
    </w:pPr>
  </w:style>
  <w:style w:type="character" w:customStyle="1" w:styleId="HeaderChar">
    <w:name w:val="Header Char"/>
    <w:basedOn w:val="DefaultParagraphFont"/>
    <w:link w:val="Header"/>
    <w:uiPriority w:val="99"/>
    <w:semiHidden/>
    <w:rsid w:val="003218A1"/>
    <w:rPr>
      <w:rFonts w:ascii="Courier New" w:hAnsi="Courier New"/>
      <w:sz w:val="24"/>
    </w:rPr>
  </w:style>
  <w:style w:type="paragraph" w:styleId="Footer">
    <w:name w:val="footer"/>
    <w:basedOn w:val="Normal"/>
    <w:link w:val="FooterChar"/>
    <w:uiPriority w:val="99"/>
    <w:rsid w:val="002E66A5"/>
    <w:pPr>
      <w:tabs>
        <w:tab w:val="center" w:pos="4320"/>
        <w:tab w:val="right" w:pos="8640"/>
      </w:tabs>
    </w:pPr>
  </w:style>
  <w:style w:type="character" w:customStyle="1" w:styleId="FooterChar">
    <w:name w:val="Footer Char"/>
    <w:basedOn w:val="DefaultParagraphFont"/>
    <w:link w:val="Footer"/>
    <w:uiPriority w:val="99"/>
    <w:semiHidden/>
    <w:rsid w:val="003218A1"/>
    <w:rPr>
      <w:rFonts w:ascii="Courier New" w:hAnsi="Courier New"/>
      <w:sz w:val="24"/>
    </w:rPr>
  </w:style>
  <w:style w:type="character" w:styleId="PageNumber">
    <w:name w:val="page number"/>
    <w:basedOn w:val="DefaultParagraphFont"/>
    <w:uiPriority w:val="99"/>
    <w:rsid w:val="002E66A5"/>
    <w:rPr>
      <w:rFonts w:cs="Times New Roman"/>
    </w:rPr>
  </w:style>
  <w:style w:type="paragraph" w:styleId="BodyText">
    <w:name w:val="Body Text"/>
    <w:basedOn w:val="Normal"/>
    <w:link w:val="BodyTextChar"/>
    <w:uiPriority w:val="99"/>
    <w:rsid w:val="002E66A5"/>
    <w:pPr>
      <w:widowControl/>
    </w:pPr>
    <w:rPr>
      <w:rFonts w:ascii="Times New Roman" w:hAnsi="Times New Roman"/>
      <w:bCs/>
      <w:sz w:val="22"/>
    </w:rPr>
  </w:style>
  <w:style w:type="character" w:customStyle="1" w:styleId="BodyTextChar">
    <w:name w:val="Body Text Char"/>
    <w:basedOn w:val="DefaultParagraphFont"/>
    <w:link w:val="BodyText"/>
    <w:uiPriority w:val="99"/>
    <w:semiHidden/>
    <w:rsid w:val="003218A1"/>
    <w:rPr>
      <w:rFonts w:ascii="Courier New" w:hAnsi="Courier New"/>
      <w:sz w:val="24"/>
    </w:rPr>
  </w:style>
  <w:style w:type="paragraph" w:styleId="DocumentMap">
    <w:name w:val="Document Map"/>
    <w:basedOn w:val="Normal"/>
    <w:link w:val="DocumentMapChar"/>
    <w:uiPriority w:val="99"/>
    <w:semiHidden/>
    <w:rsid w:val="002E66A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218A1"/>
    <w:rPr>
      <w:sz w:val="0"/>
      <w:szCs w:val="0"/>
    </w:rPr>
  </w:style>
  <w:style w:type="character" w:styleId="Hyperlink">
    <w:name w:val="Hyperlink"/>
    <w:basedOn w:val="DefaultParagraphFont"/>
    <w:uiPriority w:val="99"/>
    <w:rsid w:val="002E66A5"/>
    <w:rPr>
      <w:rFonts w:cs="Times New Roman"/>
      <w:color w:val="0000FF"/>
      <w:u w:val="single"/>
    </w:rPr>
  </w:style>
  <w:style w:type="paragraph" w:styleId="ListParagraph">
    <w:name w:val="List Paragraph"/>
    <w:basedOn w:val="Normal"/>
    <w:uiPriority w:val="34"/>
    <w:qFormat/>
    <w:rsid w:val="000C7B03"/>
    <w:pPr>
      <w:ind w:left="720"/>
      <w:contextualSpacing/>
    </w:pPr>
  </w:style>
  <w:style w:type="paragraph" w:styleId="BalloonText">
    <w:name w:val="Balloon Text"/>
    <w:basedOn w:val="Normal"/>
    <w:link w:val="BalloonTextChar"/>
    <w:uiPriority w:val="99"/>
    <w:rsid w:val="000C2CEE"/>
    <w:rPr>
      <w:rFonts w:ascii="Tahoma" w:hAnsi="Tahoma" w:cs="Tahoma"/>
      <w:sz w:val="16"/>
      <w:szCs w:val="16"/>
    </w:rPr>
  </w:style>
  <w:style w:type="character" w:customStyle="1" w:styleId="BalloonTextChar">
    <w:name w:val="Balloon Text Char"/>
    <w:basedOn w:val="DefaultParagraphFont"/>
    <w:link w:val="BalloonText"/>
    <w:uiPriority w:val="99"/>
    <w:locked/>
    <w:rsid w:val="000C2CEE"/>
    <w:rPr>
      <w:rFonts w:ascii="Tahoma" w:hAnsi="Tahoma" w:cs="Tahoma"/>
      <w:snapToGrid w:val="0"/>
      <w:sz w:val="16"/>
      <w:szCs w:val="16"/>
    </w:rPr>
  </w:style>
  <w:style w:type="character" w:styleId="FollowedHyperlink">
    <w:name w:val="FollowedHyperlink"/>
    <w:basedOn w:val="DefaultParagraphFont"/>
    <w:rsid w:val="000E6BAF"/>
    <w:rPr>
      <w:color w:val="800080" w:themeColor="followedHyperlink"/>
      <w:u w:val="single"/>
    </w:rPr>
  </w:style>
  <w:style w:type="character" w:styleId="PlaceholderText">
    <w:name w:val="Placeholder Text"/>
    <w:basedOn w:val="DefaultParagraphFont"/>
    <w:uiPriority w:val="99"/>
    <w:semiHidden/>
    <w:rsid w:val="003E259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llaweb.jlab.org/experiment/E08-027/documents.html" TargetMode="External"/><Relationship Id="rId13" Type="http://schemas.openxmlformats.org/officeDocument/2006/relationships/hyperlink" Target="http://opweb.acc.jlab.org/internal/ops/ops_webpage/restrictions/ops_restrictions/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jlab.org/accel/RadCon/pdf_forms/Gen%20Acc%20RWP.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llaweb.jlab.org/experiment/E08-007/"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hallaweb.jlab.org/experiment/g2p/"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hallaweb.jlab.org/experiment/E08-007/home2.html"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AC70-ED70-4857-9C58-DFA43183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2756</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O. Schwahn</dc:creator>
  <cp:lastModifiedBy>welch</cp:lastModifiedBy>
  <cp:revision>4</cp:revision>
  <cp:lastPrinted>2011-04-01T19:13:00Z</cp:lastPrinted>
  <dcterms:created xsi:type="dcterms:W3CDTF">2012-02-03T15:30:00Z</dcterms:created>
  <dcterms:modified xsi:type="dcterms:W3CDTF">2012-02-03T23:09:00Z</dcterms:modified>
</cp:coreProperties>
</file>