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68E" w:rsidRDefault="00F7768E"/>
    <w:p w:rsidR="00FD1F4D" w:rsidRPr="00FD1F4D" w:rsidRDefault="00EC50A9" w:rsidP="00EC50A9">
      <w:pPr>
        <w:jc w:val="center"/>
        <w:rPr>
          <w:b/>
          <w:sz w:val="32"/>
          <w:szCs w:val="32"/>
        </w:rPr>
      </w:pPr>
      <w:r w:rsidRPr="00FD1F4D">
        <w:rPr>
          <w:b/>
          <w:sz w:val="32"/>
          <w:szCs w:val="32"/>
        </w:rPr>
        <w:t>PREX/CREX 2</w:t>
      </w:r>
      <w:r w:rsidRPr="00FD1F4D">
        <w:rPr>
          <w:b/>
          <w:sz w:val="32"/>
          <w:szCs w:val="32"/>
          <w:vertAlign w:val="superscript"/>
        </w:rPr>
        <w:t>nd</w:t>
      </w:r>
      <w:r w:rsidRPr="00FD1F4D">
        <w:rPr>
          <w:b/>
          <w:sz w:val="32"/>
          <w:szCs w:val="32"/>
        </w:rPr>
        <w:t xml:space="preserve"> E</w:t>
      </w:r>
      <w:r w:rsidR="00FD1F4D" w:rsidRPr="00FD1F4D">
        <w:rPr>
          <w:b/>
          <w:sz w:val="32"/>
          <w:szCs w:val="32"/>
        </w:rPr>
        <w:t>xperimental Readiness Review</w:t>
      </w:r>
      <w:r w:rsidRPr="00FD1F4D">
        <w:rPr>
          <w:b/>
          <w:sz w:val="32"/>
          <w:szCs w:val="32"/>
        </w:rPr>
        <w:t xml:space="preserve"> </w:t>
      </w:r>
    </w:p>
    <w:p w:rsidR="00976635" w:rsidRPr="00FD1F4D" w:rsidRDefault="00FD1F4D" w:rsidP="00EC50A9">
      <w:pPr>
        <w:jc w:val="center"/>
        <w:rPr>
          <w:b/>
          <w:sz w:val="32"/>
          <w:szCs w:val="32"/>
        </w:rPr>
      </w:pPr>
      <w:r w:rsidRPr="00FD1F4D">
        <w:rPr>
          <w:b/>
          <w:sz w:val="32"/>
          <w:szCs w:val="32"/>
        </w:rPr>
        <w:t>(PREX/CREX ERR)</w:t>
      </w:r>
      <w:r w:rsidR="00EE42F5" w:rsidRPr="00FD1F4D">
        <w:rPr>
          <w:b/>
          <w:sz w:val="32"/>
          <w:szCs w:val="32"/>
        </w:rPr>
        <w:t xml:space="preserve"> </w:t>
      </w:r>
    </w:p>
    <w:p w:rsidR="00EC50A9" w:rsidRPr="0016413A" w:rsidRDefault="00FD1F4D" w:rsidP="00EC50A9">
      <w:pPr>
        <w:jc w:val="center"/>
        <w:rPr>
          <w:sz w:val="24"/>
          <w:szCs w:val="24"/>
        </w:rPr>
      </w:pPr>
      <w:r w:rsidRPr="0016413A">
        <w:rPr>
          <w:sz w:val="24"/>
          <w:szCs w:val="24"/>
        </w:rPr>
        <w:t>Review held May 17, 20</w:t>
      </w:r>
      <w:r w:rsidR="00EC50A9" w:rsidRPr="0016413A">
        <w:rPr>
          <w:sz w:val="24"/>
          <w:szCs w:val="24"/>
        </w:rPr>
        <w:t>17</w:t>
      </w:r>
    </w:p>
    <w:p w:rsidR="00FD1F4D" w:rsidRPr="0016413A" w:rsidRDefault="00617BF9" w:rsidP="00EC50A9">
      <w:pPr>
        <w:jc w:val="center"/>
        <w:rPr>
          <w:sz w:val="24"/>
          <w:szCs w:val="24"/>
        </w:rPr>
      </w:pPr>
      <w:r>
        <w:rPr>
          <w:sz w:val="24"/>
          <w:szCs w:val="24"/>
        </w:rPr>
        <w:t>This document dated June 10</w:t>
      </w:r>
      <w:r w:rsidR="00B63834" w:rsidRPr="0016413A">
        <w:rPr>
          <w:sz w:val="24"/>
          <w:szCs w:val="24"/>
        </w:rPr>
        <w:t>, 2017</w:t>
      </w:r>
    </w:p>
    <w:p w:rsidR="00AA516D" w:rsidRPr="0016413A" w:rsidRDefault="00405AA4" w:rsidP="00AA516D">
      <w:pPr>
        <w:rPr>
          <w:sz w:val="24"/>
          <w:szCs w:val="24"/>
        </w:rPr>
      </w:pPr>
      <w:r w:rsidRPr="0016413A">
        <w:rPr>
          <w:sz w:val="24"/>
          <w:szCs w:val="24"/>
        </w:rPr>
        <w:t xml:space="preserve">   </w:t>
      </w:r>
    </w:p>
    <w:p w:rsidR="00FD1F4D" w:rsidRPr="0016413A" w:rsidRDefault="00FD1F4D" w:rsidP="00FD1F4D">
      <w:pPr>
        <w:rPr>
          <w:sz w:val="24"/>
          <w:szCs w:val="24"/>
        </w:rPr>
      </w:pPr>
      <w:r w:rsidRPr="0016413A">
        <w:rPr>
          <w:sz w:val="24"/>
          <w:szCs w:val="24"/>
        </w:rPr>
        <w:t>Committee Members:</w:t>
      </w:r>
    </w:p>
    <w:p w:rsidR="00FD1F4D" w:rsidRPr="0016413A" w:rsidRDefault="00FD1F4D" w:rsidP="00FD1F4D">
      <w:pPr>
        <w:numPr>
          <w:ilvl w:val="0"/>
          <w:numId w:val="9"/>
        </w:numPr>
        <w:rPr>
          <w:sz w:val="24"/>
          <w:szCs w:val="24"/>
        </w:rPr>
      </w:pPr>
      <w:r w:rsidRPr="0016413A">
        <w:rPr>
          <w:sz w:val="24"/>
          <w:szCs w:val="24"/>
          <w:lang w:val="it-IT"/>
        </w:rPr>
        <w:t>Ed Folts (observer)</w:t>
      </w:r>
    </w:p>
    <w:p w:rsidR="00FD1F4D" w:rsidRPr="0016413A" w:rsidRDefault="00FD1F4D" w:rsidP="00FD1F4D">
      <w:pPr>
        <w:numPr>
          <w:ilvl w:val="0"/>
          <w:numId w:val="9"/>
        </w:numPr>
        <w:rPr>
          <w:sz w:val="24"/>
          <w:szCs w:val="24"/>
        </w:rPr>
      </w:pPr>
      <w:r w:rsidRPr="0016413A">
        <w:rPr>
          <w:sz w:val="24"/>
          <w:szCs w:val="24"/>
          <w:lang w:val="it-IT"/>
        </w:rPr>
        <w:t>Arne Freyberger (beam)</w:t>
      </w:r>
    </w:p>
    <w:p w:rsidR="00FD1F4D" w:rsidRPr="0016413A" w:rsidRDefault="00FD1F4D" w:rsidP="00FD1F4D">
      <w:pPr>
        <w:numPr>
          <w:ilvl w:val="0"/>
          <w:numId w:val="9"/>
        </w:numPr>
        <w:rPr>
          <w:sz w:val="24"/>
          <w:szCs w:val="24"/>
        </w:rPr>
      </w:pPr>
      <w:r w:rsidRPr="0016413A">
        <w:rPr>
          <w:sz w:val="24"/>
          <w:szCs w:val="24"/>
          <w:lang w:val="it-IT"/>
        </w:rPr>
        <w:t>Javier Gomez (observer)</w:t>
      </w:r>
    </w:p>
    <w:p w:rsidR="00FD1F4D" w:rsidRPr="0016413A" w:rsidRDefault="00FD1F4D" w:rsidP="00FD1F4D">
      <w:pPr>
        <w:numPr>
          <w:ilvl w:val="0"/>
          <w:numId w:val="9"/>
        </w:numPr>
        <w:rPr>
          <w:sz w:val="24"/>
          <w:szCs w:val="24"/>
        </w:rPr>
      </w:pPr>
      <w:r w:rsidRPr="0016413A">
        <w:rPr>
          <w:sz w:val="24"/>
          <w:szCs w:val="24"/>
          <w:lang w:val="it-IT"/>
        </w:rPr>
        <w:t>Dave Mack (chair)</w:t>
      </w:r>
    </w:p>
    <w:p w:rsidR="00FD1F4D" w:rsidRPr="0016413A" w:rsidRDefault="00FD1F4D" w:rsidP="00FD1F4D">
      <w:pPr>
        <w:numPr>
          <w:ilvl w:val="0"/>
          <w:numId w:val="9"/>
        </w:numPr>
        <w:rPr>
          <w:sz w:val="24"/>
          <w:szCs w:val="24"/>
        </w:rPr>
      </w:pPr>
      <w:r w:rsidRPr="0016413A">
        <w:rPr>
          <w:sz w:val="24"/>
          <w:szCs w:val="24"/>
          <w:lang w:val="it-IT"/>
        </w:rPr>
        <w:t>David Meekins</w:t>
      </w:r>
      <w:r w:rsidRPr="0016413A">
        <w:rPr>
          <w:sz w:val="24"/>
          <w:szCs w:val="24"/>
          <w:lang w:val="it-IT"/>
        </w:rPr>
        <w:t xml:space="preserve"> (target)</w:t>
      </w:r>
    </w:p>
    <w:p w:rsidR="00FD1F4D" w:rsidRPr="0016413A" w:rsidRDefault="00FD1F4D" w:rsidP="00FD1F4D">
      <w:pPr>
        <w:numPr>
          <w:ilvl w:val="0"/>
          <w:numId w:val="9"/>
        </w:numPr>
        <w:rPr>
          <w:sz w:val="24"/>
          <w:szCs w:val="24"/>
        </w:rPr>
      </w:pPr>
      <w:r w:rsidRPr="0016413A">
        <w:rPr>
          <w:sz w:val="24"/>
          <w:szCs w:val="24"/>
        </w:rPr>
        <w:t xml:space="preserve">Todd </w:t>
      </w:r>
      <w:proofErr w:type="spellStart"/>
      <w:r w:rsidRPr="0016413A">
        <w:rPr>
          <w:sz w:val="24"/>
          <w:szCs w:val="24"/>
        </w:rPr>
        <w:t>Kujawa</w:t>
      </w:r>
      <w:proofErr w:type="spellEnd"/>
      <w:r w:rsidRPr="0016413A">
        <w:rPr>
          <w:sz w:val="24"/>
          <w:szCs w:val="24"/>
        </w:rPr>
        <w:t xml:space="preserve"> </w:t>
      </w:r>
      <w:r w:rsidRPr="0016413A">
        <w:rPr>
          <w:sz w:val="24"/>
          <w:szCs w:val="24"/>
          <w:lang w:val="it-IT"/>
        </w:rPr>
        <w:t>(EHS&amp;Q/electrical)</w:t>
      </w:r>
    </w:p>
    <w:p w:rsidR="00FD1F4D" w:rsidRPr="0016413A" w:rsidRDefault="00FD1F4D" w:rsidP="00FD1F4D">
      <w:pPr>
        <w:numPr>
          <w:ilvl w:val="0"/>
          <w:numId w:val="9"/>
        </w:numPr>
        <w:rPr>
          <w:sz w:val="24"/>
          <w:szCs w:val="24"/>
        </w:rPr>
      </w:pPr>
      <w:r w:rsidRPr="0016413A">
        <w:rPr>
          <w:sz w:val="24"/>
          <w:szCs w:val="24"/>
          <w:lang w:val="it-IT"/>
        </w:rPr>
        <w:t>Bert Manzlak (EHS&amp;Q)</w:t>
      </w:r>
    </w:p>
    <w:p w:rsidR="00FD1F4D" w:rsidRPr="0016413A" w:rsidRDefault="00FD1F4D" w:rsidP="00FD1F4D">
      <w:pPr>
        <w:numPr>
          <w:ilvl w:val="0"/>
          <w:numId w:val="9"/>
        </w:numPr>
        <w:rPr>
          <w:sz w:val="24"/>
          <w:szCs w:val="24"/>
        </w:rPr>
      </w:pPr>
      <w:r w:rsidRPr="0016413A">
        <w:rPr>
          <w:sz w:val="24"/>
          <w:szCs w:val="24"/>
        </w:rPr>
        <w:t>Jack Segal (power supply)</w:t>
      </w:r>
    </w:p>
    <w:p w:rsidR="00FD1F4D" w:rsidRPr="0016413A" w:rsidRDefault="00FD1F4D" w:rsidP="00FD1F4D">
      <w:pPr>
        <w:numPr>
          <w:ilvl w:val="0"/>
          <w:numId w:val="9"/>
        </w:numPr>
        <w:rPr>
          <w:sz w:val="24"/>
          <w:szCs w:val="24"/>
        </w:rPr>
      </w:pPr>
      <w:r w:rsidRPr="0016413A">
        <w:rPr>
          <w:sz w:val="24"/>
          <w:szCs w:val="24"/>
          <w:lang w:val="it-IT"/>
        </w:rPr>
        <w:t xml:space="preserve">Pavel </w:t>
      </w:r>
      <w:proofErr w:type="spellStart"/>
      <w:r w:rsidRPr="0016413A">
        <w:rPr>
          <w:sz w:val="24"/>
          <w:szCs w:val="24"/>
        </w:rPr>
        <w:t>Degtiarenko</w:t>
      </w:r>
      <w:proofErr w:type="spellEnd"/>
      <w:r w:rsidRPr="0016413A">
        <w:rPr>
          <w:sz w:val="24"/>
          <w:szCs w:val="24"/>
          <w:lang w:val="it-IT"/>
        </w:rPr>
        <w:t xml:space="preserve"> (radiation)</w:t>
      </w:r>
    </w:p>
    <w:p w:rsidR="00FD1F4D" w:rsidRPr="0016413A" w:rsidRDefault="00FD1F4D" w:rsidP="00FD1F4D">
      <w:pPr>
        <w:numPr>
          <w:ilvl w:val="0"/>
          <w:numId w:val="9"/>
        </w:numPr>
        <w:rPr>
          <w:sz w:val="24"/>
          <w:szCs w:val="24"/>
        </w:rPr>
      </w:pPr>
      <w:r w:rsidRPr="0016413A">
        <w:rPr>
          <w:sz w:val="24"/>
          <w:szCs w:val="24"/>
        </w:rPr>
        <w:t>Mark Wiseman (septum)</w:t>
      </w:r>
    </w:p>
    <w:p w:rsidR="00FD1F4D" w:rsidRPr="0016413A" w:rsidRDefault="00FD1F4D" w:rsidP="00AA516D">
      <w:pPr>
        <w:rPr>
          <w:sz w:val="24"/>
          <w:szCs w:val="24"/>
        </w:rPr>
      </w:pPr>
    </w:p>
    <w:p w:rsidR="00D71817" w:rsidRPr="00D71817" w:rsidRDefault="00D661CD" w:rsidP="00D71817">
      <w:pPr>
        <w:jc w:val="center"/>
        <w:rPr>
          <w:sz w:val="24"/>
          <w:szCs w:val="24"/>
          <w:u w:val="single"/>
        </w:rPr>
      </w:pPr>
      <w:r w:rsidRPr="00D71817">
        <w:rPr>
          <w:b/>
          <w:sz w:val="24"/>
          <w:szCs w:val="24"/>
          <w:u w:val="single"/>
        </w:rPr>
        <w:t>Executive Sum</w:t>
      </w:r>
      <w:r w:rsidR="00D71817">
        <w:rPr>
          <w:b/>
          <w:sz w:val="24"/>
          <w:szCs w:val="24"/>
          <w:u w:val="single"/>
        </w:rPr>
        <w:t>mary</w:t>
      </w:r>
    </w:p>
    <w:p w:rsidR="00FD1F4D" w:rsidRPr="0016413A" w:rsidRDefault="00D661CD" w:rsidP="00D71817">
      <w:pPr>
        <w:ind w:firstLine="360"/>
        <w:rPr>
          <w:sz w:val="24"/>
          <w:szCs w:val="24"/>
        </w:rPr>
      </w:pPr>
      <w:r w:rsidRPr="0016413A">
        <w:rPr>
          <w:sz w:val="24"/>
          <w:szCs w:val="24"/>
        </w:rPr>
        <w:t xml:space="preserve">The PREX/CREX experiments pass this </w:t>
      </w:r>
      <w:proofErr w:type="gramStart"/>
      <w:r w:rsidR="00F618AE" w:rsidRPr="0016413A">
        <w:rPr>
          <w:sz w:val="24"/>
          <w:szCs w:val="24"/>
        </w:rPr>
        <w:t>2</w:t>
      </w:r>
      <w:r w:rsidR="00F618AE" w:rsidRPr="0016413A">
        <w:rPr>
          <w:sz w:val="24"/>
          <w:szCs w:val="24"/>
          <w:vertAlign w:val="superscript"/>
        </w:rPr>
        <w:t>nd</w:t>
      </w:r>
      <w:proofErr w:type="gramEnd"/>
      <w:r w:rsidR="00F618AE" w:rsidRPr="0016413A">
        <w:rPr>
          <w:sz w:val="24"/>
          <w:szCs w:val="24"/>
        </w:rPr>
        <w:t xml:space="preserve"> </w:t>
      </w:r>
      <w:r w:rsidRPr="0016413A">
        <w:rPr>
          <w:sz w:val="24"/>
          <w:szCs w:val="24"/>
        </w:rPr>
        <w:t>ERR. W</w:t>
      </w:r>
      <w:r w:rsidR="001E381E" w:rsidRPr="0016413A">
        <w:rPr>
          <w:sz w:val="24"/>
          <w:szCs w:val="24"/>
        </w:rPr>
        <w:t xml:space="preserve">e recommend </w:t>
      </w:r>
      <w:proofErr w:type="gramStart"/>
      <w:r w:rsidR="001E381E" w:rsidRPr="0016413A">
        <w:rPr>
          <w:sz w:val="24"/>
          <w:szCs w:val="24"/>
        </w:rPr>
        <w:t xml:space="preserve">they be </w:t>
      </w:r>
      <w:r w:rsidRPr="0016413A">
        <w:rPr>
          <w:sz w:val="24"/>
          <w:szCs w:val="24"/>
        </w:rPr>
        <w:t>considered by the scheduling committee</w:t>
      </w:r>
      <w:proofErr w:type="gramEnd"/>
      <w:r w:rsidRPr="0016413A">
        <w:rPr>
          <w:sz w:val="24"/>
          <w:szCs w:val="24"/>
        </w:rPr>
        <w:t xml:space="preserve">. </w:t>
      </w:r>
    </w:p>
    <w:p w:rsidR="00FD1F4D" w:rsidRDefault="00FD1F4D" w:rsidP="00AA516D">
      <w:pPr>
        <w:rPr>
          <w:sz w:val="28"/>
          <w:szCs w:val="28"/>
        </w:rPr>
      </w:pPr>
    </w:p>
    <w:p w:rsidR="00FD1F4D" w:rsidRDefault="00FD1F4D" w:rsidP="00AA516D">
      <w:pPr>
        <w:rPr>
          <w:sz w:val="28"/>
          <w:szCs w:val="28"/>
        </w:rPr>
      </w:pPr>
    </w:p>
    <w:p w:rsidR="0016413A" w:rsidRDefault="0016413A" w:rsidP="00AA516D">
      <w:pPr>
        <w:rPr>
          <w:sz w:val="28"/>
          <w:szCs w:val="28"/>
        </w:rPr>
      </w:pPr>
    </w:p>
    <w:p w:rsidR="0016413A" w:rsidRPr="00396A8E" w:rsidRDefault="00396A8E" w:rsidP="00AA516D">
      <w:pPr>
        <w:rPr>
          <w:sz w:val="24"/>
          <w:szCs w:val="24"/>
        </w:rPr>
      </w:pPr>
      <w:r w:rsidRPr="00396A8E">
        <w:rPr>
          <w:sz w:val="24"/>
          <w:szCs w:val="24"/>
        </w:rPr>
        <w:lastRenderedPageBreak/>
        <w:t xml:space="preserve">There are 11 charge items. They </w:t>
      </w:r>
      <w:proofErr w:type="gramStart"/>
      <w:r w:rsidRPr="00396A8E">
        <w:rPr>
          <w:sz w:val="24"/>
          <w:szCs w:val="24"/>
        </w:rPr>
        <w:t>are presented</w:t>
      </w:r>
      <w:proofErr w:type="gramEnd"/>
      <w:r w:rsidRPr="00396A8E">
        <w:rPr>
          <w:sz w:val="24"/>
          <w:szCs w:val="24"/>
        </w:rPr>
        <w:t xml:space="preserve"> one per page. </w:t>
      </w:r>
    </w:p>
    <w:p w:rsidR="0025039B" w:rsidRPr="0016413A" w:rsidRDefault="0025305C" w:rsidP="00B6383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16413A">
        <w:rPr>
          <w:rFonts w:cs="Avenir-Book"/>
          <w:b/>
          <w:sz w:val="24"/>
          <w:szCs w:val="24"/>
        </w:rPr>
        <w:t xml:space="preserve">What is the operational status of the equipment? </w:t>
      </w:r>
    </w:p>
    <w:p w:rsidR="00FD1F4D" w:rsidRPr="0016413A" w:rsidRDefault="00FD1F4D" w:rsidP="0025039B">
      <w:pPr>
        <w:autoSpaceDE w:val="0"/>
        <w:autoSpaceDN w:val="0"/>
        <w:adjustRightInd w:val="0"/>
        <w:spacing w:after="0" w:line="240" w:lineRule="auto"/>
        <w:ind w:firstLine="360"/>
        <w:rPr>
          <w:rFonts w:cs="Avenir-Book"/>
          <w:sz w:val="24"/>
          <w:szCs w:val="24"/>
        </w:rPr>
      </w:pPr>
      <w:r w:rsidRPr="0016413A">
        <w:rPr>
          <w:rFonts w:cs="Avenir-Book"/>
          <w:sz w:val="24"/>
          <w:szCs w:val="24"/>
        </w:rPr>
        <w:t>Progress is adequate</w:t>
      </w:r>
      <w:r w:rsidR="003A42C3" w:rsidRPr="0016413A">
        <w:rPr>
          <w:rFonts w:cs="Avenir-Book"/>
          <w:sz w:val="24"/>
          <w:szCs w:val="24"/>
        </w:rPr>
        <w:t xml:space="preserve"> for this stage</w:t>
      </w:r>
      <w:r w:rsidRPr="0016413A">
        <w:rPr>
          <w:rFonts w:cs="Avenir-Book"/>
          <w:sz w:val="24"/>
          <w:szCs w:val="24"/>
        </w:rPr>
        <w:t xml:space="preserve">. </w:t>
      </w:r>
      <w:r w:rsidRPr="0016413A">
        <w:rPr>
          <w:sz w:val="24"/>
          <w:szCs w:val="24"/>
        </w:rPr>
        <w:t xml:space="preserve"> A FOM analysis including systematic errors </w:t>
      </w:r>
      <w:r w:rsidR="0017497A">
        <w:rPr>
          <w:sz w:val="24"/>
          <w:szCs w:val="24"/>
        </w:rPr>
        <w:t xml:space="preserve">led to a single target configuration, eliminated the concern over higher fields in the septum magnet, reduced the site boundary dose, all </w:t>
      </w:r>
      <w:r w:rsidRPr="0016413A">
        <w:rPr>
          <w:sz w:val="24"/>
          <w:szCs w:val="24"/>
        </w:rPr>
        <w:t xml:space="preserve">while yielding almost the same error bars. </w:t>
      </w:r>
      <w:r w:rsidR="0017497A">
        <w:rPr>
          <w:sz w:val="24"/>
          <w:szCs w:val="24"/>
        </w:rPr>
        <w:t xml:space="preserve">The collaboration </w:t>
      </w:r>
      <w:proofErr w:type="gramStart"/>
      <w:r w:rsidR="0017497A">
        <w:rPr>
          <w:sz w:val="24"/>
          <w:szCs w:val="24"/>
        </w:rPr>
        <w:t>should be congratulated</w:t>
      </w:r>
      <w:proofErr w:type="gramEnd"/>
      <w:r w:rsidR="0017497A">
        <w:rPr>
          <w:sz w:val="24"/>
          <w:szCs w:val="24"/>
        </w:rPr>
        <w:t xml:space="preserve">. (Such an FOM analysis </w:t>
      </w:r>
      <w:r w:rsidRPr="0016413A">
        <w:rPr>
          <w:sz w:val="24"/>
          <w:szCs w:val="24"/>
        </w:rPr>
        <w:t xml:space="preserve">should become the gold standard for large experiments at </w:t>
      </w:r>
      <w:proofErr w:type="spellStart"/>
      <w:r w:rsidRPr="0016413A">
        <w:rPr>
          <w:sz w:val="24"/>
          <w:szCs w:val="24"/>
        </w:rPr>
        <w:t>JLab</w:t>
      </w:r>
      <w:proofErr w:type="spellEnd"/>
      <w:r w:rsidRPr="0016413A">
        <w:rPr>
          <w:sz w:val="24"/>
          <w:szCs w:val="24"/>
        </w:rPr>
        <w:t xml:space="preserve">.) </w:t>
      </w:r>
      <w:r w:rsidRPr="0016413A">
        <w:rPr>
          <w:rFonts w:cs="Avenir-Book"/>
          <w:sz w:val="24"/>
          <w:szCs w:val="24"/>
        </w:rPr>
        <w:t xml:space="preserve">The collaboration has provided Hall A with required dimensions and tolerances. Durations </w:t>
      </w:r>
      <w:proofErr w:type="gramStart"/>
      <w:r w:rsidRPr="0016413A">
        <w:rPr>
          <w:rFonts w:cs="Avenir-Book"/>
          <w:sz w:val="24"/>
          <w:szCs w:val="24"/>
        </w:rPr>
        <w:t>were estimated</w:t>
      </w:r>
      <w:proofErr w:type="gramEnd"/>
      <w:r w:rsidRPr="0016413A">
        <w:rPr>
          <w:rFonts w:cs="Avenir-Book"/>
          <w:sz w:val="24"/>
          <w:szCs w:val="24"/>
        </w:rPr>
        <w:t xml:space="preserve"> for major activities and a draft schedule was presented. </w:t>
      </w:r>
    </w:p>
    <w:p w:rsidR="00FD1F4D" w:rsidRPr="0016413A" w:rsidRDefault="00FD1F4D" w:rsidP="00FD1F4D">
      <w:pPr>
        <w:pStyle w:val="ListParagraph"/>
        <w:rPr>
          <w:rFonts w:cs="Avenir-Book"/>
          <w:sz w:val="24"/>
          <w:szCs w:val="24"/>
        </w:rPr>
      </w:pPr>
    </w:p>
    <w:p w:rsidR="005E48C3" w:rsidRPr="0016413A" w:rsidRDefault="0025305C" w:rsidP="00FD1F4D">
      <w:pPr>
        <w:pStyle w:val="ListParagraph"/>
        <w:rPr>
          <w:b/>
          <w:sz w:val="24"/>
          <w:szCs w:val="24"/>
        </w:rPr>
      </w:pPr>
      <w:r w:rsidRPr="0016413A">
        <w:rPr>
          <w:rFonts w:cs="Avenir-Book"/>
          <w:b/>
          <w:sz w:val="24"/>
          <w:szCs w:val="24"/>
        </w:rPr>
        <w:t>What are the</w:t>
      </w:r>
      <w:r w:rsidR="003C5557" w:rsidRPr="0016413A">
        <w:rPr>
          <w:rFonts w:cs="Avenir-Book"/>
          <w:b/>
          <w:sz w:val="24"/>
          <w:szCs w:val="24"/>
        </w:rPr>
        <w:t xml:space="preserve"> </w:t>
      </w:r>
      <w:r w:rsidRPr="0016413A">
        <w:rPr>
          <w:rFonts w:cs="Avenir-Book"/>
          <w:b/>
          <w:sz w:val="24"/>
          <w:szCs w:val="24"/>
        </w:rPr>
        <w:t>completion/c</w:t>
      </w:r>
      <w:r w:rsidR="00FD1F4D" w:rsidRPr="0016413A">
        <w:rPr>
          <w:rFonts w:cs="Avenir-Book"/>
          <w:b/>
          <w:sz w:val="24"/>
          <w:szCs w:val="24"/>
        </w:rPr>
        <w:t>ommissioning schedule and tasks?</w:t>
      </w:r>
    </w:p>
    <w:p w:rsidR="00FD0854" w:rsidRDefault="005E48C3" w:rsidP="00FD0854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  <w:r w:rsidRPr="0016413A">
        <w:rPr>
          <w:rFonts w:cs="Avenir-Book"/>
          <w:sz w:val="24"/>
          <w:szCs w:val="24"/>
        </w:rPr>
        <w:t xml:space="preserve">Listing only a few major items: </w:t>
      </w:r>
    </w:p>
    <w:p w:rsidR="00FD0854" w:rsidRPr="00FD0854" w:rsidRDefault="005E48C3" w:rsidP="00FD085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  <w:r w:rsidRPr="00FD0854">
        <w:rPr>
          <w:rFonts w:cs="Avenir-Book"/>
          <w:sz w:val="24"/>
          <w:szCs w:val="24"/>
        </w:rPr>
        <w:t xml:space="preserve">The target can be built by </w:t>
      </w:r>
      <w:proofErr w:type="gramStart"/>
      <w:r w:rsidRPr="00FD0854">
        <w:rPr>
          <w:rFonts w:cs="Avenir-Book"/>
          <w:sz w:val="24"/>
          <w:szCs w:val="24"/>
        </w:rPr>
        <w:t>Spring</w:t>
      </w:r>
      <w:proofErr w:type="gramEnd"/>
      <w:r w:rsidRPr="00FD0854">
        <w:rPr>
          <w:rFonts w:cs="Avenir-Book"/>
          <w:sz w:val="24"/>
          <w:szCs w:val="24"/>
        </w:rPr>
        <w:t xml:space="preserve"> 2018</w:t>
      </w:r>
      <w:r w:rsidR="001D545C" w:rsidRPr="00FD0854">
        <w:rPr>
          <w:rFonts w:cs="Avenir-Book"/>
          <w:sz w:val="24"/>
          <w:szCs w:val="24"/>
        </w:rPr>
        <w:t xml:space="preserve"> with some stress on the target group</w:t>
      </w:r>
      <w:r w:rsidRPr="00FD0854">
        <w:rPr>
          <w:rFonts w:cs="Avenir-Book"/>
          <w:sz w:val="24"/>
          <w:szCs w:val="24"/>
        </w:rPr>
        <w:t xml:space="preserve">. </w:t>
      </w:r>
    </w:p>
    <w:p w:rsidR="00FD0854" w:rsidRPr="00FD0854" w:rsidRDefault="003C5557" w:rsidP="00FD085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  <w:r w:rsidRPr="00FD0854">
        <w:rPr>
          <w:rFonts w:cs="Avenir-Book"/>
          <w:sz w:val="24"/>
          <w:szCs w:val="24"/>
        </w:rPr>
        <w:t>The qu</w:t>
      </w:r>
      <w:r w:rsidR="00611716">
        <w:rPr>
          <w:rFonts w:cs="Avenir-Book"/>
          <w:sz w:val="24"/>
          <w:szCs w:val="24"/>
        </w:rPr>
        <w:t xml:space="preserve">adrupole fringe fields </w:t>
      </w:r>
      <w:proofErr w:type="gramStart"/>
      <w:r w:rsidR="00611716">
        <w:rPr>
          <w:rFonts w:cs="Avenir-Book"/>
          <w:sz w:val="24"/>
          <w:szCs w:val="24"/>
        </w:rPr>
        <w:t>must be addressed</w:t>
      </w:r>
      <w:proofErr w:type="gramEnd"/>
      <w:r w:rsidR="00611716">
        <w:rPr>
          <w:rFonts w:cs="Avenir-Book"/>
          <w:sz w:val="24"/>
          <w:szCs w:val="24"/>
        </w:rPr>
        <w:t xml:space="preserve"> </w:t>
      </w:r>
      <w:r w:rsidR="00F46024" w:rsidRPr="00FD0854">
        <w:rPr>
          <w:rFonts w:cs="Avenir-Book"/>
          <w:sz w:val="24"/>
          <w:szCs w:val="24"/>
        </w:rPr>
        <w:t>in the short term at high priority</w:t>
      </w:r>
      <w:r w:rsidRPr="00FD0854">
        <w:rPr>
          <w:rFonts w:cs="Avenir-Book"/>
          <w:sz w:val="24"/>
          <w:szCs w:val="24"/>
        </w:rPr>
        <w:t xml:space="preserve">. </w:t>
      </w:r>
      <w:r w:rsidR="005E48C3" w:rsidRPr="00FD0854">
        <w:rPr>
          <w:rFonts w:cs="Avenir-Book"/>
          <w:sz w:val="24"/>
          <w:szCs w:val="24"/>
        </w:rPr>
        <w:t xml:space="preserve"> </w:t>
      </w:r>
    </w:p>
    <w:p w:rsidR="00FD0854" w:rsidRPr="00FD0854" w:rsidRDefault="00FD0854" w:rsidP="00FD085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  <w:r w:rsidRPr="00FD0854">
        <w:rPr>
          <w:sz w:val="24"/>
          <w:szCs w:val="24"/>
        </w:rPr>
        <w:t>A single</w:t>
      </w:r>
      <w:r w:rsidRPr="00FD0854">
        <w:rPr>
          <w:sz w:val="24"/>
          <w:szCs w:val="24"/>
        </w:rPr>
        <w:t xml:space="preserve"> new coil </w:t>
      </w:r>
      <w:proofErr w:type="gramStart"/>
      <w:r w:rsidRPr="00FD0854">
        <w:rPr>
          <w:sz w:val="24"/>
          <w:szCs w:val="24"/>
        </w:rPr>
        <w:t>is needed</w:t>
      </w:r>
      <w:proofErr w:type="gramEnd"/>
      <w:r w:rsidRPr="00FD0854">
        <w:rPr>
          <w:sz w:val="24"/>
          <w:szCs w:val="24"/>
        </w:rPr>
        <w:t xml:space="preserve"> for the septum and is a relatively </w:t>
      </w:r>
      <w:r w:rsidRPr="00FD0854">
        <w:rPr>
          <w:sz w:val="24"/>
          <w:szCs w:val="24"/>
        </w:rPr>
        <w:t xml:space="preserve">long lead item needed for procurement.   Early availability of funds could help reduce the schedule risk associated with this item.   No spare coils </w:t>
      </w:r>
      <w:proofErr w:type="gramStart"/>
      <w:r w:rsidRPr="00FD0854">
        <w:rPr>
          <w:sz w:val="24"/>
          <w:szCs w:val="24"/>
        </w:rPr>
        <w:t>were mentioned</w:t>
      </w:r>
      <w:proofErr w:type="gramEnd"/>
      <w:r w:rsidRPr="00FD0854">
        <w:rPr>
          <w:sz w:val="24"/>
          <w:szCs w:val="24"/>
        </w:rPr>
        <w:t xml:space="preserve"> but if needed they should be bought at the same time. </w:t>
      </w:r>
    </w:p>
    <w:p w:rsidR="00C97A3C" w:rsidRPr="00FD0854" w:rsidRDefault="00C97A3C" w:rsidP="005E48C3">
      <w:pPr>
        <w:autoSpaceDE w:val="0"/>
        <w:autoSpaceDN w:val="0"/>
        <w:adjustRightInd w:val="0"/>
        <w:spacing w:after="0" w:line="240" w:lineRule="auto"/>
        <w:ind w:firstLine="720"/>
        <w:rPr>
          <w:rFonts w:cs="Avenir-Book"/>
          <w:sz w:val="24"/>
          <w:szCs w:val="24"/>
        </w:rPr>
      </w:pPr>
    </w:p>
    <w:p w:rsidR="004C0043" w:rsidRDefault="004C0043" w:rsidP="004C0043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  <w:r>
        <w:rPr>
          <w:rFonts w:cs="Avenir-Book"/>
          <w:sz w:val="24"/>
          <w:szCs w:val="24"/>
        </w:rPr>
        <w:t xml:space="preserve">Listing some minor items: </w:t>
      </w:r>
    </w:p>
    <w:p w:rsidR="00C97A3C" w:rsidRPr="004C0043" w:rsidRDefault="00C97A3C" w:rsidP="004C004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  <w:r w:rsidRPr="004C0043">
        <w:rPr>
          <w:rFonts w:cs="Avenir-Book"/>
          <w:sz w:val="24"/>
          <w:szCs w:val="24"/>
        </w:rPr>
        <w:t xml:space="preserve">Use of the water/steel target for absolute angle determination assumes that relative z positions for the water/steel target and the production targets </w:t>
      </w:r>
      <w:proofErr w:type="gramStart"/>
      <w:r w:rsidRPr="004C0043">
        <w:rPr>
          <w:rFonts w:cs="Avenir-Book"/>
          <w:sz w:val="24"/>
          <w:szCs w:val="24"/>
        </w:rPr>
        <w:t>are known</w:t>
      </w:r>
      <w:proofErr w:type="gramEnd"/>
      <w:r w:rsidRPr="004C0043">
        <w:rPr>
          <w:rFonts w:cs="Avenir-Book"/>
          <w:sz w:val="24"/>
          <w:szCs w:val="24"/>
        </w:rPr>
        <w:t xml:space="preserve"> to a certain accuracy. That alignment and survey tolerance, which the collaboration </w:t>
      </w:r>
      <w:r w:rsidR="00437246" w:rsidRPr="004C0043">
        <w:rPr>
          <w:rFonts w:cs="Avenir-Book"/>
          <w:sz w:val="24"/>
          <w:szCs w:val="24"/>
        </w:rPr>
        <w:t>quickly estimated offline</w:t>
      </w:r>
      <w:r w:rsidRPr="004C0043">
        <w:rPr>
          <w:rFonts w:cs="Avenir-Book"/>
          <w:sz w:val="24"/>
          <w:szCs w:val="24"/>
        </w:rPr>
        <w:t xml:space="preserve">, should be communicated to the target group. </w:t>
      </w:r>
    </w:p>
    <w:p w:rsidR="00C81AB3" w:rsidRPr="0016413A" w:rsidRDefault="00C81AB3" w:rsidP="00FD1F4D">
      <w:pPr>
        <w:autoSpaceDE w:val="0"/>
        <w:autoSpaceDN w:val="0"/>
        <w:adjustRightInd w:val="0"/>
        <w:spacing w:after="0" w:line="240" w:lineRule="auto"/>
        <w:ind w:firstLine="720"/>
        <w:rPr>
          <w:rFonts w:cs="Avenir-Book"/>
          <w:sz w:val="24"/>
          <w:szCs w:val="24"/>
        </w:rPr>
      </w:pPr>
    </w:p>
    <w:p w:rsidR="00FD1F4D" w:rsidRPr="0016413A" w:rsidRDefault="0016413A" w:rsidP="00FD1F4D">
      <w:pPr>
        <w:autoSpaceDE w:val="0"/>
        <w:autoSpaceDN w:val="0"/>
        <w:adjustRightInd w:val="0"/>
        <w:spacing w:after="0" w:line="240" w:lineRule="auto"/>
        <w:ind w:firstLine="720"/>
        <w:rPr>
          <w:rFonts w:cs="Avenir-Book"/>
          <w:sz w:val="24"/>
          <w:szCs w:val="24"/>
        </w:rPr>
      </w:pPr>
      <w:r>
        <w:rPr>
          <w:rFonts w:cs="Avenir-Book"/>
          <w:sz w:val="24"/>
          <w:szCs w:val="24"/>
        </w:rPr>
        <w:t xml:space="preserve">Regarding commissioning schedule and </w:t>
      </w:r>
      <w:proofErr w:type="gramStart"/>
      <w:r>
        <w:rPr>
          <w:rFonts w:cs="Avenir-Book"/>
          <w:sz w:val="24"/>
          <w:szCs w:val="24"/>
        </w:rPr>
        <w:t>tasks</w:t>
      </w:r>
      <w:r w:rsidR="00437246" w:rsidRPr="0016413A">
        <w:rPr>
          <w:rFonts w:cs="Avenir-Book"/>
          <w:sz w:val="24"/>
          <w:szCs w:val="24"/>
        </w:rPr>
        <w:t>,</w:t>
      </w:r>
      <w:proofErr w:type="gramEnd"/>
      <w:r w:rsidR="00437246" w:rsidRPr="0016413A">
        <w:rPr>
          <w:rFonts w:cs="Avenir-Book"/>
          <w:sz w:val="24"/>
          <w:szCs w:val="24"/>
        </w:rPr>
        <w:t xml:space="preserve"> </w:t>
      </w:r>
      <w:r>
        <w:rPr>
          <w:rFonts w:cs="Avenir-Book"/>
          <w:sz w:val="24"/>
          <w:szCs w:val="24"/>
        </w:rPr>
        <w:t xml:space="preserve">see below. </w:t>
      </w:r>
    </w:p>
    <w:p w:rsidR="00437246" w:rsidRPr="0016413A" w:rsidRDefault="00437246" w:rsidP="00FD1F4D">
      <w:pPr>
        <w:autoSpaceDE w:val="0"/>
        <w:autoSpaceDN w:val="0"/>
        <w:adjustRightInd w:val="0"/>
        <w:spacing w:after="0" w:line="240" w:lineRule="auto"/>
        <w:ind w:firstLine="720"/>
        <w:rPr>
          <w:rFonts w:cs="Avenir-Book"/>
          <w:sz w:val="24"/>
          <w:szCs w:val="24"/>
        </w:rPr>
      </w:pPr>
    </w:p>
    <w:p w:rsidR="00FD1F4D" w:rsidRPr="0016413A" w:rsidRDefault="00FD1F4D" w:rsidP="00FD1F4D">
      <w:pPr>
        <w:pStyle w:val="ListParagraph"/>
        <w:ind w:left="0"/>
        <w:rPr>
          <w:i/>
          <w:color w:val="000000" w:themeColor="text1"/>
          <w:sz w:val="24"/>
          <w:szCs w:val="24"/>
        </w:rPr>
      </w:pPr>
      <w:proofErr w:type="gramStart"/>
      <w:r w:rsidRPr="0016413A">
        <w:rPr>
          <w:rFonts w:cs="Avenir-Book"/>
          <w:b/>
          <w:sz w:val="24"/>
          <w:szCs w:val="24"/>
        </w:rPr>
        <w:t>2016</w:t>
      </w:r>
      <w:proofErr w:type="gramEnd"/>
      <w:r w:rsidRPr="0016413A">
        <w:rPr>
          <w:rFonts w:cs="Avenir-Book"/>
          <w:b/>
          <w:sz w:val="24"/>
          <w:szCs w:val="24"/>
        </w:rPr>
        <w:t xml:space="preserve"> Recommendation</w:t>
      </w:r>
      <w:r w:rsidRPr="0016413A">
        <w:rPr>
          <w:rFonts w:cs="Avenir-Book"/>
          <w:sz w:val="24"/>
          <w:szCs w:val="24"/>
        </w:rPr>
        <w:t>:</w:t>
      </w:r>
      <w:r w:rsidRPr="0016413A">
        <w:rPr>
          <w:color w:val="000000" w:themeColor="text1"/>
          <w:sz w:val="24"/>
          <w:szCs w:val="24"/>
        </w:rPr>
        <w:t xml:space="preserve"> </w:t>
      </w:r>
      <w:r w:rsidRPr="0016413A">
        <w:rPr>
          <w:i/>
          <w:color w:val="000000" w:themeColor="text1"/>
          <w:sz w:val="24"/>
          <w:szCs w:val="24"/>
        </w:rPr>
        <w:t xml:space="preserve">The next ERR would seem to be the appropriate time for a detailed schedule and final task list. Completion plans and commissioning </w:t>
      </w:r>
      <w:proofErr w:type="gramStart"/>
      <w:r w:rsidRPr="0016413A">
        <w:rPr>
          <w:i/>
          <w:color w:val="000000" w:themeColor="text1"/>
          <w:sz w:val="24"/>
          <w:szCs w:val="24"/>
        </w:rPr>
        <w:t>must be covered</w:t>
      </w:r>
      <w:proofErr w:type="gramEnd"/>
      <w:r w:rsidRPr="0016413A">
        <w:rPr>
          <w:i/>
          <w:color w:val="000000" w:themeColor="text1"/>
          <w:sz w:val="24"/>
          <w:szCs w:val="24"/>
        </w:rPr>
        <w:t xml:space="preserve"> at the next review. </w:t>
      </w:r>
    </w:p>
    <w:p w:rsidR="00FD1F4D" w:rsidRPr="0016413A" w:rsidRDefault="00FD1F4D" w:rsidP="00FD1F4D">
      <w:pPr>
        <w:pStyle w:val="ListParagraph"/>
        <w:ind w:left="0"/>
        <w:rPr>
          <w:sz w:val="24"/>
          <w:szCs w:val="24"/>
        </w:rPr>
      </w:pPr>
    </w:p>
    <w:p w:rsidR="00FD1F4D" w:rsidRDefault="00437246" w:rsidP="00FD1F4D">
      <w:pPr>
        <w:pStyle w:val="ListParagraph"/>
        <w:ind w:left="0"/>
        <w:rPr>
          <w:sz w:val="24"/>
          <w:szCs w:val="24"/>
        </w:rPr>
      </w:pPr>
      <w:r w:rsidRPr="0016413A">
        <w:rPr>
          <w:sz w:val="24"/>
          <w:szCs w:val="24"/>
        </w:rPr>
        <w:t>Progr</w:t>
      </w:r>
      <w:r w:rsidR="00F618AE" w:rsidRPr="0016413A">
        <w:rPr>
          <w:sz w:val="24"/>
          <w:szCs w:val="24"/>
        </w:rPr>
        <w:t xml:space="preserve">ess has been adequate, but at </w:t>
      </w:r>
      <w:r w:rsidR="00E95407" w:rsidRPr="0016413A">
        <w:rPr>
          <w:sz w:val="24"/>
          <w:szCs w:val="24"/>
        </w:rPr>
        <w:t xml:space="preserve">the final readiness review, </w:t>
      </w:r>
      <w:r w:rsidR="00F618AE" w:rsidRPr="0016413A">
        <w:rPr>
          <w:sz w:val="24"/>
          <w:szCs w:val="24"/>
        </w:rPr>
        <w:t xml:space="preserve">detailed </w:t>
      </w:r>
      <w:r w:rsidR="00E95407" w:rsidRPr="0016413A">
        <w:rPr>
          <w:sz w:val="24"/>
          <w:szCs w:val="24"/>
        </w:rPr>
        <w:t xml:space="preserve">commissioning plans will be a high priority. Items that should be covered include the </w:t>
      </w:r>
    </w:p>
    <w:p w:rsidR="0016413A" w:rsidRPr="0016413A" w:rsidRDefault="0016413A" w:rsidP="00FD1F4D">
      <w:pPr>
        <w:pStyle w:val="ListParagraph"/>
        <w:ind w:left="0"/>
        <w:rPr>
          <w:sz w:val="24"/>
          <w:szCs w:val="24"/>
        </w:rPr>
      </w:pPr>
    </w:p>
    <w:p w:rsidR="00E95407" w:rsidRPr="0016413A" w:rsidRDefault="00E95407" w:rsidP="00E95407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16413A">
        <w:rPr>
          <w:sz w:val="24"/>
          <w:szCs w:val="24"/>
        </w:rPr>
        <w:t>plan to align the electron beam with the (hole) target</w:t>
      </w:r>
      <w:r w:rsidR="00BA3576">
        <w:rPr>
          <w:sz w:val="24"/>
          <w:szCs w:val="24"/>
        </w:rPr>
        <w:t xml:space="preserve"> (possibly dropping the </w:t>
      </w:r>
      <w:proofErr w:type="spellStart"/>
      <w:r w:rsidR="00BA3576">
        <w:rPr>
          <w:sz w:val="24"/>
          <w:szCs w:val="24"/>
        </w:rPr>
        <w:t>BeO</w:t>
      </w:r>
      <w:proofErr w:type="spellEnd"/>
      <w:r w:rsidR="00BA3576">
        <w:rPr>
          <w:sz w:val="24"/>
          <w:szCs w:val="24"/>
        </w:rPr>
        <w:t xml:space="preserve"> target)</w:t>
      </w:r>
      <w:r w:rsidRPr="0016413A">
        <w:rPr>
          <w:sz w:val="24"/>
          <w:szCs w:val="24"/>
        </w:rPr>
        <w:t xml:space="preserve">, </w:t>
      </w:r>
    </w:p>
    <w:p w:rsidR="00E95407" w:rsidRPr="0016413A" w:rsidRDefault="00E95407" w:rsidP="00E95407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16413A">
        <w:rPr>
          <w:sz w:val="24"/>
          <w:szCs w:val="24"/>
        </w:rPr>
        <w:t xml:space="preserve">plan to align the electron beam on the dump face, </w:t>
      </w:r>
    </w:p>
    <w:p w:rsidR="00E95407" w:rsidRPr="0016413A" w:rsidRDefault="00E95407" w:rsidP="00E95407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16413A">
        <w:rPr>
          <w:sz w:val="24"/>
          <w:szCs w:val="24"/>
        </w:rPr>
        <w:t xml:space="preserve">plan to commission the beam raster system, </w:t>
      </w:r>
    </w:p>
    <w:p w:rsidR="00C97A3C" w:rsidRDefault="00E95407" w:rsidP="005452CA">
      <w:pPr>
        <w:pStyle w:val="ListParagraph"/>
        <w:numPr>
          <w:ilvl w:val="0"/>
          <w:numId w:val="18"/>
        </w:numPr>
        <w:rPr>
          <w:sz w:val="24"/>
          <w:szCs w:val="24"/>
        </w:rPr>
      </w:pPr>
      <w:proofErr w:type="gramStart"/>
      <w:r w:rsidRPr="0016413A">
        <w:rPr>
          <w:sz w:val="24"/>
          <w:szCs w:val="24"/>
        </w:rPr>
        <w:t>plan</w:t>
      </w:r>
      <w:proofErr w:type="gramEnd"/>
      <w:r w:rsidRPr="0016413A">
        <w:rPr>
          <w:sz w:val="24"/>
          <w:szCs w:val="24"/>
        </w:rPr>
        <w:t xml:space="preserve"> to  </w:t>
      </w:r>
      <w:r w:rsidR="00F618AE" w:rsidRPr="0016413A">
        <w:rPr>
          <w:sz w:val="24"/>
          <w:szCs w:val="24"/>
        </w:rPr>
        <w:t xml:space="preserve">quickly establish polarimetry with sub-1% uncertainty. </w:t>
      </w:r>
    </w:p>
    <w:p w:rsidR="005452CA" w:rsidRPr="005452CA" w:rsidRDefault="005452CA" w:rsidP="005452CA">
      <w:pPr>
        <w:ind w:left="360"/>
        <w:rPr>
          <w:sz w:val="24"/>
          <w:szCs w:val="24"/>
        </w:rPr>
      </w:pPr>
    </w:p>
    <w:p w:rsidR="003F0E2A" w:rsidRPr="0016413A" w:rsidRDefault="0025305C" w:rsidP="003F0E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  <w:proofErr w:type="gramStart"/>
      <w:r w:rsidRPr="0016413A">
        <w:rPr>
          <w:rFonts w:cs="Avenir-Book"/>
          <w:b/>
          <w:sz w:val="24"/>
          <w:szCs w:val="24"/>
        </w:rPr>
        <w:t>Is the 48Ca target geometry optimized</w:t>
      </w:r>
      <w:proofErr w:type="gramEnd"/>
      <w:r w:rsidRPr="0016413A">
        <w:rPr>
          <w:rFonts w:cs="Avenir-Book"/>
          <w:b/>
          <w:sz w:val="24"/>
          <w:szCs w:val="24"/>
        </w:rPr>
        <w:t xml:space="preserve"> for background suppression?</w:t>
      </w:r>
    </w:p>
    <w:p w:rsidR="003F0E2A" w:rsidRPr="0016413A" w:rsidRDefault="003F0E2A" w:rsidP="003F0E2A">
      <w:pPr>
        <w:autoSpaceDE w:val="0"/>
        <w:autoSpaceDN w:val="0"/>
        <w:adjustRightInd w:val="0"/>
        <w:spacing w:after="0" w:line="240" w:lineRule="auto"/>
        <w:ind w:left="360"/>
        <w:rPr>
          <w:rFonts w:cs="Avenir-Book"/>
          <w:b/>
          <w:sz w:val="24"/>
          <w:szCs w:val="24"/>
        </w:rPr>
      </w:pPr>
    </w:p>
    <w:p w:rsidR="003F0E2A" w:rsidRPr="0016413A" w:rsidRDefault="003F0E2A" w:rsidP="003F0E2A">
      <w:pPr>
        <w:autoSpaceDE w:val="0"/>
        <w:autoSpaceDN w:val="0"/>
        <w:adjustRightInd w:val="0"/>
        <w:spacing w:after="0" w:line="240" w:lineRule="auto"/>
        <w:ind w:left="360"/>
        <w:rPr>
          <w:rFonts w:cs="Avenir-Book"/>
          <w:sz w:val="24"/>
          <w:szCs w:val="24"/>
        </w:rPr>
      </w:pPr>
      <w:r w:rsidRPr="0016413A">
        <w:rPr>
          <w:rFonts w:cs="Avenir-Book"/>
          <w:sz w:val="24"/>
          <w:szCs w:val="24"/>
        </w:rPr>
        <w:t xml:space="preserve">Yes. This item was </w:t>
      </w:r>
      <w:r w:rsidR="00577E36" w:rsidRPr="0016413A">
        <w:rPr>
          <w:rFonts w:cs="Avenir-Book"/>
          <w:sz w:val="24"/>
          <w:szCs w:val="24"/>
        </w:rPr>
        <w:t xml:space="preserve">in principle </w:t>
      </w:r>
      <w:r w:rsidRPr="0016413A">
        <w:rPr>
          <w:rFonts w:cs="Avenir-Book"/>
          <w:sz w:val="24"/>
          <w:szCs w:val="24"/>
        </w:rPr>
        <w:t xml:space="preserve">addressed at the last review. </w:t>
      </w:r>
      <w:r w:rsidR="002F6B04" w:rsidRPr="0016413A">
        <w:rPr>
          <w:rFonts w:cs="Avenir-Book"/>
          <w:sz w:val="24"/>
          <w:szCs w:val="24"/>
        </w:rPr>
        <w:t xml:space="preserve">However, a </w:t>
      </w:r>
      <w:r w:rsidR="00475451" w:rsidRPr="0016413A">
        <w:rPr>
          <w:rFonts w:cs="Avenir-Book"/>
          <w:sz w:val="24"/>
          <w:szCs w:val="24"/>
        </w:rPr>
        <w:t xml:space="preserve">new </w:t>
      </w:r>
      <w:r w:rsidR="00577E36" w:rsidRPr="0016413A">
        <w:rPr>
          <w:rFonts w:cs="Avenir-Book"/>
          <w:sz w:val="24"/>
          <w:szCs w:val="24"/>
        </w:rPr>
        <w:t>question arose as to whether evaporating/sputtering lead could contaminate the 48Ca target. Drawings of the target show that the both the lead and 48Ca targets are sufficiently re-entrant that zero bounce</w:t>
      </w:r>
      <w:r w:rsidR="002F6B04" w:rsidRPr="0016413A">
        <w:rPr>
          <w:rFonts w:cs="Avenir-Book"/>
          <w:sz w:val="24"/>
          <w:szCs w:val="24"/>
        </w:rPr>
        <w:t xml:space="preserve"> contamination is not possible. Contamination after a single bounce is unlikely since most of the lead will stick to the relatively cold scattering chamber wall, and because the area of the 48Ca target is a tiny fraction of internal area of the scattering chamber. </w:t>
      </w:r>
      <w:r w:rsidR="00BA3576">
        <w:rPr>
          <w:rFonts w:cs="Avenir-Book"/>
          <w:sz w:val="24"/>
          <w:szCs w:val="24"/>
        </w:rPr>
        <w:t xml:space="preserve">Running CREX before PREX would alleviate any such potential concern of course. </w:t>
      </w:r>
    </w:p>
    <w:p w:rsidR="002F6B04" w:rsidRPr="0016413A" w:rsidRDefault="002F6B04" w:rsidP="003F0E2A">
      <w:pPr>
        <w:autoSpaceDE w:val="0"/>
        <w:autoSpaceDN w:val="0"/>
        <w:adjustRightInd w:val="0"/>
        <w:spacing w:after="0" w:line="240" w:lineRule="auto"/>
        <w:ind w:left="360"/>
        <w:rPr>
          <w:rFonts w:cs="Avenir-Book"/>
          <w:sz w:val="24"/>
          <w:szCs w:val="24"/>
        </w:rPr>
      </w:pPr>
    </w:p>
    <w:p w:rsidR="002F6B04" w:rsidRPr="0016413A" w:rsidRDefault="002F6B04" w:rsidP="003F0E2A">
      <w:pPr>
        <w:autoSpaceDE w:val="0"/>
        <w:autoSpaceDN w:val="0"/>
        <w:adjustRightInd w:val="0"/>
        <w:spacing w:after="0" w:line="240" w:lineRule="auto"/>
        <w:ind w:left="360"/>
        <w:rPr>
          <w:rFonts w:cs="Avenir-Book"/>
          <w:sz w:val="24"/>
          <w:szCs w:val="24"/>
        </w:rPr>
      </w:pPr>
      <w:r w:rsidRPr="0016413A">
        <w:rPr>
          <w:rFonts w:cs="Avenir-Book"/>
          <w:sz w:val="24"/>
          <w:szCs w:val="24"/>
        </w:rPr>
        <w:t>This</w:t>
      </w:r>
      <w:r w:rsidR="00C81AB3" w:rsidRPr="0016413A">
        <w:rPr>
          <w:rFonts w:cs="Avenir-Book"/>
          <w:sz w:val="24"/>
          <w:szCs w:val="24"/>
        </w:rPr>
        <w:t xml:space="preserve"> charge</w:t>
      </w:r>
      <w:r w:rsidR="00475451" w:rsidRPr="0016413A">
        <w:rPr>
          <w:rFonts w:cs="Avenir-Book"/>
          <w:sz w:val="24"/>
          <w:szCs w:val="24"/>
        </w:rPr>
        <w:t xml:space="preserve"> sub-</w:t>
      </w:r>
      <w:r w:rsidRPr="0016413A">
        <w:rPr>
          <w:rFonts w:cs="Avenir-Book"/>
          <w:sz w:val="24"/>
          <w:szCs w:val="24"/>
        </w:rPr>
        <w:t xml:space="preserve">item </w:t>
      </w:r>
      <w:proofErr w:type="gramStart"/>
      <w:r w:rsidRPr="0016413A">
        <w:rPr>
          <w:rFonts w:cs="Avenir-Book"/>
          <w:sz w:val="24"/>
          <w:szCs w:val="24"/>
        </w:rPr>
        <w:t>should be closed</w:t>
      </w:r>
      <w:proofErr w:type="gramEnd"/>
      <w:r w:rsidRPr="0016413A">
        <w:rPr>
          <w:rFonts w:cs="Avenir-Book"/>
          <w:sz w:val="24"/>
          <w:szCs w:val="24"/>
        </w:rPr>
        <w:t xml:space="preserve">. </w:t>
      </w:r>
    </w:p>
    <w:p w:rsidR="003F0E2A" w:rsidRPr="0016413A" w:rsidRDefault="0025305C" w:rsidP="003F0E2A">
      <w:pPr>
        <w:autoSpaceDE w:val="0"/>
        <w:autoSpaceDN w:val="0"/>
        <w:adjustRightInd w:val="0"/>
        <w:spacing w:after="0" w:line="240" w:lineRule="auto"/>
        <w:ind w:left="360"/>
        <w:rPr>
          <w:rFonts w:cs="Avenir-Book"/>
          <w:b/>
          <w:sz w:val="24"/>
          <w:szCs w:val="24"/>
        </w:rPr>
      </w:pPr>
      <w:r w:rsidRPr="0016413A">
        <w:rPr>
          <w:rFonts w:cs="Avenir-Book"/>
          <w:b/>
          <w:sz w:val="24"/>
          <w:szCs w:val="24"/>
        </w:rPr>
        <w:t xml:space="preserve"> </w:t>
      </w:r>
    </w:p>
    <w:p w:rsidR="0025305C" w:rsidRPr="0016413A" w:rsidRDefault="0025305C" w:rsidP="003F0E2A">
      <w:pPr>
        <w:autoSpaceDE w:val="0"/>
        <w:autoSpaceDN w:val="0"/>
        <w:adjustRightInd w:val="0"/>
        <w:spacing w:after="0" w:line="240" w:lineRule="auto"/>
        <w:ind w:left="360"/>
        <w:rPr>
          <w:rFonts w:cs="Avenir-Book"/>
          <w:b/>
          <w:sz w:val="24"/>
          <w:szCs w:val="24"/>
        </w:rPr>
      </w:pPr>
      <w:r w:rsidRPr="0016413A">
        <w:rPr>
          <w:rFonts w:cs="Avenir-Book"/>
          <w:b/>
          <w:sz w:val="24"/>
          <w:szCs w:val="24"/>
        </w:rPr>
        <w:t>Are</w:t>
      </w:r>
      <w:r w:rsidR="003F0E2A" w:rsidRPr="0016413A">
        <w:rPr>
          <w:rFonts w:cs="Avenir-Book"/>
          <w:b/>
          <w:sz w:val="24"/>
          <w:szCs w:val="24"/>
        </w:rPr>
        <w:t xml:space="preserve"> </w:t>
      </w:r>
      <w:r w:rsidRPr="0016413A">
        <w:rPr>
          <w:rFonts w:cs="Avenir-Book"/>
          <w:b/>
          <w:sz w:val="24"/>
          <w:szCs w:val="24"/>
        </w:rPr>
        <w:t>local shielding and machine protection systems required to minimize</w:t>
      </w:r>
    </w:p>
    <w:p w:rsidR="003F0E2A" w:rsidRPr="0016413A" w:rsidRDefault="0025305C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  <w:proofErr w:type="gramStart"/>
      <w:r w:rsidRPr="0016413A">
        <w:rPr>
          <w:rFonts w:cs="Avenir-Book"/>
          <w:b/>
          <w:sz w:val="24"/>
          <w:szCs w:val="24"/>
        </w:rPr>
        <w:t>detector</w:t>
      </w:r>
      <w:proofErr w:type="gramEnd"/>
      <w:r w:rsidRPr="0016413A">
        <w:rPr>
          <w:rFonts w:cs="Avenir-Book"/>
          <w:b/>
          <w:sz w:val="24"/>
          <w:szCs w:val="24"/>
        </w:rPr>
        <w:t xml:space="preserve"> background in place? </w:t>
      </w:r>
    </w:p>
    <w:p w:rsidR="003F0E2A" w:rsidRPr="0016413A" w:rsidRDefault="003F0E2A" w:rsidP="003F0E2A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F0E2A" w:rsidRPr="0016413A" w:rsidRDefault="003F0E2A" w:rsidP="003F0E2A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  <w:r w:rsidRPr="0016413A">
        <w:rPr>
          <w:rFonts w:cs="Avenir-Book"/>
          <w:sz w:val="24"/>
          <w:szCs w:val="24"/>
        </w:rPr>
        <w:t xml:space="preserve">    Yes. This </w:t>
      </w:r>
      <w:r w:rsidR="00C81AB3" w:rsidRPr="0016413A">
        <w:rPr>
          <w:rFonts w:cs="Avenir-Book"/>
          <w:sz w:val="24"/>
          <w:szCs w:val="24"/>
        </w:rPr>
        <w:t>charge</w:t>
      </w:r>
      <w:r w:rsidR="00475451" w:rsidRPr="0016413A">
        <w:rPr>
          <w:rFonts w:cs="Avenir-Book"/>
          <w:sz w:val="24"/>
          <w:szCs w:val="24"/>
        </w:rPr>
        <w:t xml:space="preserve"> sub-</w:t>
      </w:r>
      <w:r w:rsidRPr="0016413A">
        <w:rPr>
          <w:rFonts w:cs="Avenir-Book"/>
          <w:sz w:val="24"/>
          <w:szCs w:val="24"/>
        </w:rPr>
        <w:t xml:space="preserve">item </w:t>
      </w:r>
      <w:proofErr w:type="gramStart"/>
      <w:r w:rsidRPr="0016413A">
        <w:rPr>
          <w:rFonts w:cs="Avenir-Book"/>
          <w:sz w:val="24"/>
          <w:szCs w:val="24"/>
        </w:rPr>
        <w:t>was addressed</w:t>
      </w:r>
      <w:proofErr w:type="gramEnd"/>
      <w:r w:rsidRPr="0016413A">
        <w:rPr>
          <w:rFonts w:cs="Avenir-Book"/>
          <w:sz w:val="24"/>
          <w:szCs w:val="24"/>
        </w:rPr>
        <w:t xml:space="preserve"> at the last review. </w:t>
      </w:r>
    </w:p>
    <w:p w:rsidR="003F0E2A" w:rsidRPr="0016413A" w:rsidRDefault="003F0E2A" w:rsidP="003F0E2A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25305C" w:rsidRPr="0016413A" w:rsidRDefault="0025305C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  <w:proofErr w:type="gramStart"/>
      <w:r w:rsidRPr="0016413A">
        <w:rPr>
          <w:rFonts w:cs="Avenir-Book"/>
          <w:b/>
          <w:sz w:val="24"/>
          <w:szCs w:val="24"/>
        </w:rPr>
        <w:t>Have the proper measures been taken</w:t>
      </w:r>
      <w:proofErr w:type="gramEnd"/>
      <w:r w:rsidRPr="0016413A">
        <w:rPr>
          <w:rFonts w:cs="Avenir-Book"/>
          <w:b/>
          <w:sz w:val="24"/>
          <w:szCs w:val="24"/>
        </w:rPr>
        <w:t xml:space="preserve"> to</w:t>
      </w:r>
      <w:r w:rsidR="003F0E2A" w:rsidRPr="0016413A">
        <w:rPr>
          <w:rFonts w:cs="Avenir-Book"/>
          <w:b/>
          <w:sz w:val="24"/>
          <w:szCs w:val="24"/>
        </w:rPr>
        <w:t xml:space="preserve"> </w:t>
      </w:r>
      <w:r w:rsidRPr="0016413A">
        <w:rPr>
          <w:rFonts w:cs="Avenir-Book"/>
          <w:b/>
          <w:sz w:val="24"/>
          <w:szCs w:val="24"/>
        </w:rPr>
        <w:t>protect the 48Ca target from oxidation?</w:t>
      </w:r>
    </w:p>
    <w:p w:rsidR="001A15DD" w:rsidRPr="0016413A" w:rsidRDefault="001A15DD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1A15DD" w:rsidRPr="0016413A" w:rsidRDefault="008B0899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  <w:r w:rsidRPr="0016413A">
        <w:rPr>
          <w:rFonts w:cs="Avenir-Book"/>
          <w:sz w:val="24"/>
          <w:szCs w:val="24"/>
        </w:rPr>
        <w:t xml:space="preserve">     </w:t>
      </w:r>
      <w:r w:rsidR="0095678F" w:rsidRPr="0016413A">
        <w:rPr>
          <w:rFonts w:cs="Avenir-Book"/>
          <w:sz w:val="24"/>
          <w:szCs w:val="24"/>
        </w:rPr>
        <w:t xml:space="preserve">See comments below. </w:t>
      </w:r>
    </w:p>
    <w:p w:rsidR="003C5557" w:rsidRPr="0016413A" w:rsidRDefault="003C5557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3F0E2A" w:rsidRPr="0016413A" w:rsidRDefault="003F0E2A" w:rsidP="0095678F">
      <w:pPr>
        <w:autoSpaceDE w:val="0"/>
        <w:autoSpaceDN w:val="0"/>
        <w:adjustRightInd w:val="0"/>
        <w:spacing w:after="0" w:line="240" w:lineRule="auto"/>
        <w:rPr>
          <w:i/>
          <w:color w:val="000000" w:themeColor="text1"/>
          <w:sz w:val="24"/>
          <w:szCs w:val="24"/>
        </w:rPr>
      </w:pPr>
      <w:r w:rsidRPr="0016413A">
        <w:rPr>
          <w:rFonts w:cs="Avenir-Book"/>
          <w:b/>
          <w:sz w:val="24"/>
          <w:szCs w:val="24"/>
        </w:rPr>
        <w:t xml:space="preserve">2016 Recommendation: </w:t>
      </w:r>
      <w:r w:rsidRPr="0016413A">
        <w:rPr>
          <w:i/>
          <w:color w:val="000000" w:themeColor="text1"/>
          <w:sz w:val="24"/>
          <w:szCs w:val="24"/>
        </w:rPr>
        <w:t xml:space="preserve">In the event of </w:t>
      </w:r>
      <w:proofErr w:type="gramStart"/>
      <w:r w:rsidRPr="0016413A">
        <w:rPr>
          <w:i/>
          <w:color w:val="000000" w:themeColor="text1"/>
          <w:sz w:val="24"/>
          <w:szCs w:val="24"/>
        </w:rPr>
        <w:t>long term</w:t>
      </w:r>
      <w:proofErr w:type="gramEnd"/>
      <w:r w:rsidRPr="0016413A">
        <w:rPr>
          <w:i/>
          <w:color w:val="000000" w:themeColor="text1"/>
          <w:sz w:val="24"/>
          <w:szCs w:val="24"/>
        </w:rPr>
        <w:t xml:space="preserve"> vacuum loss, or if the scattering chamber needs to be brought up to atmospheric pressure, we recommend that the </w:t>
      </w:r>
      <w:r w:rsidRPr="0016413A">
        <w:rPr>
          <w:i/>
          <w:color w:val="000000" w:themeColor="text1"/>
          <w:sz w:val="24"/>
          <w:szCs w:val="24"/>
          <w:vertAlign w:val="superscript"/>
        </w:rPr>
        <w:t>48</w:t>
      </w:r>
      <w:r w:rsidRPr="0016413A">
        <w:rPr>
          <w:i/>
          <w:color w:val="000000" w:themeColor="text1"/>
          <w:sz w:val="24"/>
          <w:szCs w:val="24"/>
        </w:rPr>
        <w:t xml:space="preserve">Ca target be protected with inert gas. The collaboration also needs to think about how to remove and store the </w:t>
      </w:r>
      <w:r w:rsidRPr="0016413A">
        <w:rPr>
          <w:i/>
          <w:color w:val="000000" w:themeColor="text1"/>
          <w:sz w:val="24"/>
          <w:szCs w:val="24"/>
          <w:vertAlign w:val="superscript"/>
        </w:rPr>
        <w:t>48</w:t>
      </w:r>
      <w:r w:rsidRPr="0016413A">
        <w:rPr>
          <w:i/>
          <w:color w:val="000000" w:themeColor="text1"/>
          <w:sz w:val="24"/>
          <w:szCs w:val="24"/>
        </w:rPr>
        <w:t>Ca target at the end of the experiment.</w:t>
      </w:r>
    </w:p>
    <w:p w:rsidR="0095678F" w:rsidRPr="0016413A" w:rsidRDefault="0095678F" w:rsidP="0095678F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F0E2A" w:rsidRPr="0016413A" w:rsidRDefault="0095678F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  <w:r w:rsidRPr="0016413A">
        <w:rPr>
          <w:rFonts w:cs="Avenir-Book"/>
          <w:sz w:val="24"/>
          <w:szCs w:val="24"/>
        </w:rPr>
        <w:t xml:space="preserve">This </w:t>
      </w:r>
      <w:proofErr w:type="gramStart"/>
      <w:r w:rsidRPr="0016413A">
        <w:rPr>
          <w:rFonts w:cs="Avenir-Book"/>
          <w:sz w:val="24"/>
          <w:szCs w:val="24"/>
        </w:rPr>
        <w:t xml:space="preserve">will be </w:t>
      </w:r>
      <w:r w:rsidR="003F0E2A" w:rsidRPr="0016413A">
        <w:rPr>
          <w:rFonts w:cs="Avenir-Book"/>
          <w:sz w:val="24"/>
          <w:szCs w:val="24"/>
        </w:rPr>
        <w:t>incorporated</w:t>
      </w:r>
      <w:proofErr w:type="gramEnd"/>
      <w:r w:rsidR="003F0E2A" w:rsidRPr="0016413A">
        <w:rPr>
          <w:rFonts w:cs="Avenir-Book"/>
          <w:sz w:val="24"/>
          <w:szCs w:val="24"/>
        </w:rPr>
        <w:t xml:space="preserve"> into the</w:t>
      </w:r>
      <w:r w:rsidRPr="0016413A">
        <w:rPr>
          <w:rFonts w:cs="Avenir-Book"/>
          <w:sz w:val="24"/>
          <w:szCs w:val="24"/>
        </w:rPr>
        <w:t xml:space="preserve"> target</w:t>
      </w:r>
      <w:r w:rsidR="00475451" w:rsidRPr="0016413A">
        <w:rPr>
          <w:rFonts w:cs="Avenir-Book"/>
          <w:sz w:val="24"/>
          <w:szCs w:val="24"/>
        </w:rPr>
        <w:t xml:space="preserve"> design. This 2016 R</w:t>
      </w:r>
      <w:r w:rsidR="003F0E2A" w:rsidRPr="0016413A">
        <w:rPr>
          <w:rFonts w:cs="Avenir-Book"/>
          <w:sz w:val="24"/>
          <w:szCs w:val="24"/>
        </w:rPr>
        <w:t xml:space="preserve">ecommendation is closed. </w:t>
      </w:r>
    </w:p>
    <w:p w:rsidR="00AF2B03" w:rsidRPr="0016413A" w:rsidRDefault="00AF2B03" w:rsidP="002F6B04">
      <w:pPr>
        <w:autoSpaceDE w:val="0"/>
        <w:autoSpaceDN w:val="0"/>
        <w:adjustRightInd w:val="0"/>
        <w:spacing w:after="0" w:line="240" w:lineRule="auto"/>
        <w:rPr>
          <w:rFonts w:cs="Avenir-Book"/>
          <w:color w:val="FF0000"/>
          <w:sz w:val="24"/>
          <w:szCs w:val="24"/>
        </w:rPr>
      </w:pPr>
    </w:p>
    <w:p w:rsidR="00883D32" w:rsidRPr="0016413A" w:rsidRDefault="00883D32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25039B" w:rsidRPr="0016413A" w:rsidRDefault="00D8777D" w:rsidP="00D8777D">
      <w:pPr>
        <w:autoSpaceDE w:val="0"/>
        <w:autoSpaceDN w:val="0"/>
        <w:adjustRightInd w:val="0"/>
        <w:spacing w:after="0" w:line="240" w:lineRule="auto"/>
        <w:ind w:firstLine="360"/>
        <w:rPr>
          <w:rFonts w:cs="Avenir-Book"/>
          <w:sz w:val="24"/>
          <w:szCs w:val="24"/>
        </w:rPr>
      </w:pPr>
      <w:r w:rsidRPr="0016413A">
        <w:rPr>
          <w:rFonts w:cs="Avenir-Book"/>
          <w:sz w:val="24"/>
          <w:szCs w:val="24"/>
        </w:rPr>
        <w:t xml:space="preserve">We have no new recommendations. </w:t>
      </w:r>
      <w:r w:rsidRPr="0016413A">
        <w:rPr>
          <w:rFonts w:cs="Avenir-Book"/>
          <w:sz w:val="24"/>
          <w:szCs w:val="24"/>
        </w:rPr>
        <w:t>C</w:t>
      </w:r>
      <w:r w:rsidR="00475451" w:rsidRPr="0016413A">
        <w:rPr>
          <w:rFonts w:cs="Avenir-Book"/>
          <w:sz w:val="24"/>
          <w:szCs w:val="24"/>
        </w:rPr>
        <w:t xml:space="preserve">harge </w:t>
      </w:r>
      <w:r w:rsidR="005452CA">
        <w:rPr>
          <w:rFonts w:cs="Avenir-Book"/>
          <w:sz w:val="24"/>
          <w:szCs w:val="24"/>
        </w:rPr>
        <w:t xml:space="preserve">item </w:t>
      </w:r>
      <w:r w:rsidR="0025039B" w:rsidRPr="0016413A">
        <w:rPr>
          <w:rFonts w:cs="Avenir-Book"/>
          <w:sz w:val="24"/>
          <w:szCs w:val="24"/>
        </w:rPr>
        <w:t>#2</w:t>
      </w:r>
      <w:r w:rsidR="0025039B" w:rsidRPr="0016413A">
        <w:rPr>
          <w:rFonts w:cs="Avenir-Book"/>
          <w:sz w:val="24"/>
          <w:szCs w:val="24"/>
        </w:rPr>
        <w:t xml:space="preserve"> </w:t>
      </w:r>
      <w:proofErr w:type="gramStart"/>
      <w:r w:rsidR="0025039B" w:rsidRPr="0016413A">
        <w:rPr>
          <w:rFonts w:cs="Avenir-Book"/>
          <w:sz w:val="24"/>
          <w:szCs w:val="24"/>
        </w:rPr>
        <w:t>should be closed</w:t>
      </w:r>
      <w:proofErr w:type="gramEnd"/>
      <w:r w:rsidR="0025039B" w:rsidRPr="0016413A">
        <w:rPr>
          <w:rFonts w:cs="Avenir-Book"/>
          <w:sz w:val="24"/>
          <w:szCs w:val="24"/>
        </w:rPr>
        <w:t xml:space="preserve">.  </w:t>
      </w:r>
    </w:p>
    <w:p w:rsidR="00883D32" w:rsidRPr="0016413A" w:rsidRDefault="00883D32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16413A" w:rsidRDefault="0016413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16413A" w:rsidRDefault="0016413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16413A" w:rsidRDefault="0016413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16413A" w:rsidRDefault="0016413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16413A" w:rsidRDefault="0016413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16413A" w:rsidRDefault="0016413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16413A" w:rsidRDefault="0016413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16413A" w:rsidRDefault="0016413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16413A" w:rsidRDefault="0016413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16413A" w:rsidRDefault="0016413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16413A" w:rsidRDefault="0016413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16413A" w:rsidRDefault="0016413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16413A" w:rsidRDefault="0016413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25305C" w:rsidRPr="0016413A" w:rsidRDefault="0025305C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  <w:r w:rsidRPr="0016413A">
        <w:rPr>
          <w:rFonts w:cs="Avenir-Book"/>
          <w:b/>
          <w:sz w:val="24"/>
          <w:szCs w:val="24"/>
        </w:rPr>
        <w:t>3. Have the proper measures to protect the 208Pb target from melting been</w:t>
      </w:r>
    </w:p>
    <w:p w:rsidR="0095678F" w:rsidRPr="0016413A" w:rsidRDefault="0025305C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  <w:proofErr w:type="gramStart"/>
      <w:r w:rsidRPr="0016413A">
        <w:rPr>
          <w:rFonts w:cs="Avenir-Book"/>
          <w:b/>
          <w:sz w:val="24"/>
          <w:szCs w:val="24"/>
        </w:rPr>
        <w:t>taken</w:t>
      </w:r>
      <w:proofErr w:type="gramEnd"/>
      <w:r w:rsidRPr="0016413A">
        <w:rPr>
          <w:rFonts w:cs="Avenir-Book"/>
          <w:b/>
          <w:sz w:val="24"/>
          <w:szCs w:val="24"/>
        </w:rPr>
        <w:t xml:space="preserve">? </w:t>
      </w:r>
    </w:p>
    <w:p w:rsidR="0095678F" w:rsidRPr="0016413A" w:rsidRDefault="0095678F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95678F" w:rsidRPr="0016413A" w:rsidRDefault="00C81AB3" w:rsidP="003A42C3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  <w:r w:rsidRPr="0016413A">
        <w:rPr>
          <w:rFonts w:cs="Avenir-Book"/>
          <w:sz w:val="24"/>
          <w:szCs w:val="24"/>
        </w:rPr>
        <w:t>The proposed 208Pb target solution</w:t>
      </w:r>
      <w:r w:rsidRPr="0016413A">
        <w:rPr>
          <w:rFonts w:cs="Avenir-Book"/>
          <w:sz w:val="24"/>
          <w:szCs w:val="24"/>
        </w:rPr>
        <w:t xml:space="preserve"> </w:t>
      </w:r>
      <w:r w:rsidRPr="0016413A">
        <w:rPr>
          <w:rFonts w:cs="Avenir-Book"/>
          <w:sz w:val="24"/>
          <w:szCs w:val="24"/>
        </w:rPr>
        <w:t>appears adequate</w:t>
      </w:r>
      <w:r w:rsidRPr="0016413A">
        <w:rPr>
          <w:rFonts w:cs="Avenir-Book"/>
          <w:sz w:val="24"/>
          <w:szCs w:val="24"/>
        </w:rPr>
        <w:t xml:space="preserve"> for completing the measurement</w:t>
      </w:r>
      <w:r w:rsidRPr="0016413A">
        <w:rPr>
          <w:rFonts w:cs="Avenir-Book"/>
          <w:sz w:val="24"/>
          <w:szCs w:val="24"/>
        </w:rPr>
        <w:t xml:space="preserve">. </w:t>
      </w:r>
      <w:r w:rsidRPr="0016413A">
        <w:rPr>
          <w:rFonts w:cs="Avenir-Book"/>
          <w:sz w:val="24"/>
          <w:szCs w:val="24"/>
        </w:rPr>
        <w:t xml:space="preserve">The diamond layer and thermal coupling will be more robust, </w:t>
      </w:r>
      <w:r w:rsidR="0025039B" w:rsidRPr="0016413A">
        <w:rPr>
          <w:rFonts w:cs="Avenir-Book"/>
          <w:sz w:val="24"/>
          <w:szCs w:val="24"/>
        </w:rPr>
        <w:t xml:space="preserve">the raster frequency will be modified to reduce temperature spikes relative to PREX-I, </w:t>
      </w:r>
      <w:r w:rsidRPr="0016413A">
        <w:rPr>
          <w:rFonts w:cs="Avenir-Book"/>
          <w:sz w:val="24"/>
          <w:szCs w:val="24"/>
        </w:rPr>
        <w:t xml:space="preserve">and the ladder will </w:t>
      </w:r>
      <w:r w:rsidR="0025039B" w:rsidRPr="0016413A">
        <w:rPr>
          <w:rFonts w:cs="Avenir-Book"/>
          <w:sz w:val="24"/>
          <w:szCs w:val="24"/>
        </w:rPr>
        <w:t xml:space="preserve">incorporate many extra targets. </w:t>
      </w:r>
      <w:r w:rsidR="003A42C3" w:rsidRPr="0016413A">
        <w:rPr>
          <w:rFonts w:cs="Avenir-Book"/>
          <w:sz w:val="24"/>
          <w:szCs w:val="24"/>
        </w:rPr>
        <w:t xml:space="preserve">The simulations and presentation shown were </w:t>
      </w:r>
      <w:r w:rsidR="003A42C3" w:rsidRPr="0016413A">
        <w:rPr>
          <w:rFonts w:cs="Avenir-Book"/>
          <w:sz w:val="24"/>
          <w:szCs w:val="24"/>
        </w:rPr>
        <w:t xml:space="preserve">commendable. </w:t>
      </w:r>
    </w:p>
    <w:p w:rsidR="00475451" w:rsidRPr="0016413A" w:rsidRDefault="00475451" w:rsidP="00475451">
      <w:pPr>
        <w:autoSpaceDE w:val="0"/>
        <w:autoSpaceDN w:val="0"/>
        <w:adjustRightInd w:val="0"/>
        <w:spacing w:after="0" w:line="240" w:lineRule="auto"/>
        <w:ind w:firstLine="720"/>
        <w:rPr>
          <w:rFonts w:cs="Avenir-Book"/>
          <w:sz w:val="24"/>
          <w:szCs w:val="24"/>
        </w:rPr>
      </w:pPr>
    </w:p>
    <w:p w:rsidR="00475451" w:rsidRPr="0016413A" w:rsidRDefault="00475451" w:rsidP="00475451">
      <w:pPr>
        <w:autoSpaceDE w:val="0"/>
        <w:autoSpaceDN w:val="0"/>
        <w:adjustRightInd w:val="0"/>
        <w:spacing w:after="0" w:line="240" w:lineRule="auto"/>
        <w:ind w:firstLine="720"/>
        <w:rPr>
          <w:rFonts w:cs="Avenir-Book"/>
          <w:sz w:val="24"/>
          <w:szCs w:val="24"/>
        </w:rPr>
      </w:pPr>
      <w:r w:rsidRPr="0016413A">
        <w:rPr>
          <w:rFonts w:cs="Avenir-Book"/>
          <w:sz w:val="24"/>
          <w:szCs w:val="24"/>
        </w:rPr>
        <w:t xml:space="preserve">This charge sub-item </w:t>
      </w:r>
      <w:proofErr w:type="gramStart"/>
      <w:r w:rsidRPr="0016413A">
        <w:rPr>
          <w:rFonts w:cs="Avenir-Book"/>
          <w:sz w:val="24"/>
          <w:szCs w:val="24"/>
        </w:rPr>
        <w:t>should be closed</w:t>
      </w:r>
      <w:proofErr w:type="gramEnd"/>
      <w:r w:rsidRPr="0016413A">
        <w:rPr>
          <w:rFonts w:cs="Avenir-Book"/>
          <w:sz w:val="24"/>
          <w:szCs w:val="24"/>
        </w:rPr>
        <w:t xml:space="preserve">. </w:t>
      </w:r>
    </w:p>
    <w:p w:rsidR="0095678F" w:rsidRPr="0016413A" w:rsidRDefault="0095678F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25305C" w:rsidRPr="0016413A" w:rsidRDefault="0025305C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  <w:r w:rsidRPr="0016413A">
        <w:rPr>
          <w:rFonts w:cs="Avenir-Book"/>
          <w:b/>
          <w:sz w:val="24"/>
          <w:szCs w:val="24"/>
        </w:rPr>
        <w:t xml:space="preserve">Have measures </w:t>
      </w:r>
      <w:proofErr w:type="gramStart"/>
      <w:r w:rsidRPr="0016413A">
        <w:rPr>
          <w:rFonts w:cs="Avenir-Book"/>
          <w:b/>
          <w:sz w:val="24"/>
          <w:szCs w:val="24"/>
        </w:rPr>
        <w:t>been taken and defined to prevent and monitor</w:t>
      </w:r>
      <w:r w:rsidR="007B5526" w:rsidRPr="0016413A">
        <w:rPr>
          <w:rFonts w:cs="Avenir-Book"/>
          <w:b/>
          <w:sz w:val="24"/>
          <w:szCs w:val="24"/>
        </w:rPr>
        <w:t xml:space="preserve"> </w:t>
      </w:r>
      <w:r w:rsidRPr="0016413A">
        <w:rPr>
          <w:rFonts w:cs="Avenir-Book"/>
          <w:b/>
          <w:sz w:val="24"/>
          <w:szCs w:val="24"/>
        </w:rPr>
        <w:t>density fluctuations</w:t>
      </w:r>
      <w:proofErr w:type="gramEnd"/>
      <w:r w:rsidRPr="0016413A">
        <w:rPr>
          <w:rFonts w:cs="Avenir-Book"/>
          <w:b/>
          <w:sz w:val="24"/>
          <w:szCs w:val="24"/>
        </w:rPr>
        <w:t>?</w:t>
      </w:r>
    </w:p>
    <w:p w:rsidR="0095678F" w:rsidRPr="0016413A" w:rsidRDefault="0095678F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95678F" w:rsidRPr="0016413A" w:rsidRDefault="0095678F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  <w:r w:rsidRPr="0016413A">
        <w:rPr>
          <w:rFonts w:cs="Avenir-Book"/>
          <w:sz w:val="24"/>
          <w:szCs w:val="24"/>
        </w:rPr>
        <w:t xml:space="preserve">Yes. This </w:t>
      </w:r>
      <w:r w:rsidR="0025039B" w:rsidRPr="0016413A">
        <w:rPr>
          <w:rFonts w:cs="Avenir-Book"/>
          <w:sz w:val="24"/>
          <w:szCs w:val="24"/>
        </w:rPr>
        <w:t xml:space="preserve">charge </w:t>
      </w:r>
      <w:r w:rsidR="00475451" w:rsidRPr="0016413A">
        <w:rPr>
          <w:rFonts w:cs="Avenir-Book"/>
          <w:sz w:val="24"/>
          <w:szCs w:val="24"/>
        </w:rPr>
        <w:t>sub-</w:t>
      </w:r>
      <w:r w:rsidRPr="0016413A">
        <w:rPr>
          <w:rFonts w:cs="Avenir-Book"/>
          <w:sz w:val="24"/>
          <w:szCs w:val="24"/>
        </w:rPr>
        <w:t xml:space="preserve">item </w:t>
      </w:r>
      <w:proofErr w:type="gramStart"/>
      <w:r w:rsidRPr="0016413A">
        <w:rPr>
          <w:rFonts w:cs="Avenir-Book"/>
          <w:sz w:val="24"/>
          <w:szCs w:val="24"/>
        </w:rPr>
        <w:t>was addressed</w:t>
      </w:r>
      <w:proofErr w:type="gramEnd"/>
      <w:r w:rsidRPr="0016413A">
        <w:rPr>
          <w:rFonts w:cs="Avenir-Book"/>
          <w:sz w:val="24"/>
          <w:szCs w:val="24"/>
        </w:rPr>
        <w:t xml:space="preserve"> at the last review. </w:t>
      </w:r>
    </w:p>
    <w:p w:rsidR="001A15DD" w:rsidRPr="0016413A" w:rsidRDefault="001A15DD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95678F" w:rsidRPr="005452CA" w:rsidRDefault="005452CA" w:rsidP="005452CA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  <w:r w:rsidRPr="005452CA">
        <w:rPr>
          <w:rFonts w:cs="Avenir-Book"/>
          <w:b/>
          <w:sz w:val="24"/>
          <w:szCs w:val="24"/>
        </w:rPr>
        <w:t>2016 Recommendation:</w:t>
      </w:r>
    </w:p>
    <w:p w:rsidR="00611716" w:rsidRDefault="0095678F" w:rsidP="00611716">
      <w:pPr>
        <w:pStyle w:val="ListParagraph"/>
        <w:numPr>
          <w:ilvl w:val="0"/>
          <w:numId w:val="8"/>
        </w:numPr>
        <w:rPr>
          <w:i/>
          <w:color w:val="000000" w:themeColor="text1"/>
          <w:sz w:val="24"/>
          <w:szCs w:val="24"/>
        </w:rPr>
      </w:pPr>
      <w:r w:rsidRPr="0016413A">
        <w:rPr>
          <w:i/>
          <w:color w:val="000000" w:themeColor="text1"/>
          <w:sz w:val="24"/>
          <w:szCs w:val="24"/>
        </w:rPr>
        <w:t xml:space="preserve">It is desirable to consider and develop an engineered solution to capture melted lead. </w:t>
      </w:r>
    </w:p>
    <w:p w:rsidR="00FD0854" w:rsidRPr="00611716" w:rsidRDefault="0095678F" w:rsidP="00611716">
      <w:pPr>
        <w:ind w:left="360"/>
        <w:rPr>
          <w:i/>
          <w:color w:val="000000" w:themeColor="text1"/>
          <w:sz w:val="24"/>
          <w:szCs w:val="24"/>
        </w:rPr>
      </w:pPr>
      <w:r w:rsidRPr="00611716">
        <w:rPr>
          <w:rFonts w:cs="Avenir-Book"/>
          <w:sz w:val="24"/>
          <w:szCs w:val="24"/>
        </w:rPr>
        <w:t xml:space="preserve">It was explained to us that </w:t>
      </w:r>
      <w:r w:rsidRPr="00611716">
        <w:rPr>
          <w:rFonts w:cs="Avenir-Book"/>
          <w:sz w:val="24"/>
          <w:szCs w:val="24"/>
        </w:rPr>
        <w:t>the lead in a failing target is dispe</w:t>
      </w:r>
      <w:r w:rsidR="00475451" w:rsidRPr="00611716">
        <w:rPr>
          <w:rFonts w:cs="Avenir-Book"/>
          <w:sz w:val="24"/>
          <w:szCs w:val="24"/>
        </w:rPr>
        <w:t xml:space="preserve">rsed by </w:t>
      </w:r>
      <w:r w:rsidRPr="00611716">
        <w:rPr>
          <w:rFonts w:cs="Avenir-Book"/>
          <w:sz w:val="24"/>
          <w:szCs w:val="24"/>
        </w:rPr>
        <w:t>evapora</w:t>
      </w:r>
      <w:r w:rsidR="00475451" w:rsidRPr="00611716">
        <w:rPr>
          <w:rFonts w:cs="Avenir-Book"/>
          <w:sz w:val="24"/>
          <w:szCs w:val="24"/>
        </w:rPr>
        <w:t>tion/</w:t>
      </w:r>
      <w:r w:rsidRPr="00611716">
        <w:rPr>
          <w:rFonts w:cs="Avenir-Book"/>
          <w:sz w:val="24"/>
          <w:szCs w:val="24"/>
        </w:rPr>
        <w:t xml:space="preserve">spattering </w:t>
      </w:r>
      <w:proofErr w:type="gramStart"/>
      <w:r w:rsidRPr="00611716">
        <w:rPr>
          <w:rFonts w:cs="Avenir-Book"/>
          <w:sz w:val="24"/>
          <w:szCs w:val="24"/>
        </w:rPr>
        <w:t>so</w:t>
      </w:r>
      <w:proofErr w:type="gramEnd"/>
      <w:r w:rsidRPr="00611716">
        <w:rPr>
          <w:rFonts w:cs="Avenir-Book"/>
          <w:sz w:val="24"/>
          <w:szCs w:val="24"/>
        </w:rPr>
        <w:t xml:space="preserve"> it is not possible to </w:t>
      </w:r>
      <w:r w:rsidR="007B5526" w:rsidRPr="00611716">
        <w:rPr>
          <w:rFonts w:cs="Avenir-Book"/>
          <w:sz w:val="24"/>
          <w:szCs w:val="24"/>
        </w:rPr>
        <w:t>“capture melted</w:t>
      </w:r>
      <w:r w:rsidRPr="00611716">
        <w:rPr>
          <w:rFonts w:cs="Avenir-Book"/>
          <w:sz w:val="24"/>
          <w:szCs w:val="24"/>
        </w:rPr>
        <w:t xml:space="preserve"> lead”. </w:t>
      </w:r>
      <w:r w:rsidR="00FD0854" w:rsidRPr="00611716">
        <w:rPr>
          <w:sz w:val="24"/>
          <w:szCs w:val="24"/>
        </w:rPr>
        <w:t>The target cham</w:t>
      </w:r>
      <w:r w:rsidR="00611716" w:rsidRPr="00611716">
        <w:rPr>
          <w:sz w:val="24"/>
          <w:szCs w:val="24"/>
        </w:rPr>
        <w:t xml:space="preserve">ber used for this experiment will be custom built for this experiment </w:t>
      </w:r>
      <w:r w:rsidR="00611716">
        <w:rPr>
          <w:sz w:val="24"/>
          <w:szCs w:val="24"/>
        </w:rPr>
        <w:t xml:space="preserve">and will contain </w:t>
      </w:r>
      <w:r w:rsidR="00FD0854" w:rsidRPr="00611716">
        <w:rPr>
          <w:sz w:val="24"/>
          <w:szCs w:val="24"/>
        </w:rPr>
        <w:t>any lead contam</w:t>
      </w:r>
      <w:r w:rsidR="00611716" w:rsidRPr="00611716">
        <w:rPr>
          <w:sz w:val="24"/>
          <w:szCs w:val="24"/>
        </w:rPr>
        <w:t>ination</w:t>
      </w:r>
      <w:r w:rsidR="00FD0854" w:rsidRPr="00611716">
        <w:rPr>
          <w:sz w:val="24"/>
          <w:szCs w:val="24"/>
        </w:rPr>
        <w:t xml:space="preserve">. </w:t>
      </w:r>
    </w:p>
    <w:p w:rsidR="0095678F" w:rsidRPr="0016413A" w:rsidRDefault="0095678F" w:rsidP="007B552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venir-Book"/>
          <w:sz w:val="24"/>
          <w:szCs w:val="24"/>
        </w:rPr>
      </w:pPr>
      <w:r w:rsidRPr="0016413A">
        <w:rPr>
          <w:rFonts w:cs="Avenir-Book"/>
          <w:sz w:val="24"/>
          <w:szCs w:val="24"/>
        </w:rPr>
        <w:t xml:space="preserve">This </w:t>
      </w:r>
      <w:r w:rsidR="007B5526" w:rsidRPr="0016413A">
        <w:rPr>
          <w:rFonts w:cs="Avenir-Book"/>
          <w:sz w:val="24"/>
          <w:szCs w:val="24"/>
        </w:rPr>
        <w:t xml:space="preserve">2016 recommendation </w:t>
      </w:r>
      <w:r w:rsidRPr="0016413A">
        <w:rPr>
          <w:rFonts w:cs="Avenir-Book"/>
          <w:sz w:val="24"/>
          <w:szCs w:val="24"/>
        </w:rPr>
        <w:t xml:space="preserve">is closed. </w:t>
      </w:r>
    </w:p>
    <w:p w:rsidR="0095678F" w:rsidRPr="0016413A" w:rsidRDefault="0095678F" w:rsidP="0095678F">
      <w:pPr>
        <w:pStyle w:val="ListParagraph"/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95678F" w:rsidRPr="0016413A" w:rsidRDefault="0095678F" w:rsidP="0095678F">
      <w:pPr>
        <w:pStyle w:val="ListParagraph"/>
        <w:numPr>
          <w:ilvl w:val="0"/>
          <w:numId w:val="8"/>
        </w:numPr>
        <w:rPr>
          <w:i/>
          <w:color w:val="000000" w:themeColor="text1"/>
          <w:sz w:val="24"/>
          <w:szCs w:val="24"/>
        </w:rPr>
      </w:pPr>
      <w:r w:rsidRPr="0016413A">
        <w:rPr>
          <w:i/>
          <w:color w:val="000000" w:themeColor="text1"/>
          <w:sz w:val="24"/>
          <w:szCs w:val="24"/>
        </w:rPr>
        <w:t xml:space="preserve">There remains a general lack of understanding of the failure modes of the target. Because the thermal conductivity of diamond is negligible near 4K, a steady-state analysis could conceivably miss the possibility of damage/melting from a too-rapid beam ramp.  At the next </w:t>
      </w:r>
      <w:proofErr w:type="gramStart"/>
      <w:r w:rsidRPr="0016413A">
        <w:rPr>
          <w:i/>
          <w:color w:val="000000" w:themeColor="text1"/>
          <w:sz w:val="24"/>
          <w:szCs w:val="24"/>
        </w:rPr>
        <w:t>ERR,</w:t>
      </w:r>
      <w:proofErr w:type="gramEnd"/>
      <w:r w:rsidRPr="0016413A">
        <w:rPr>
          <w:i/>
          <w:color w:val="000000" w:themeColor="text1"/>
          <w:sz w:val="24"/>
          <w:szCs w:val="24"/>
        </w:rPr>
        <w:t xml:space="preserve"> the results of a time-dependent analysis from 4K to equilibrium temperature should be presented assuming instant turn-on of the beam. </w:t>
      </w:r>
    </w:p>
    <w:p w:rsidR="0095678F" w:rsidRPr="0016413A" w:rsidRDefault="0095678F" w:rsidP="007B5526">
      <w:pPr>
        <w:pStyle w:val="ListParagraph"/>
        <w:ind w:left="360"/>
        <w:rPr>
          <w:color w:val="000000" w:themeColor="text1"/>
          <w:sz w:val="24"/>
          <w:szCs w:val="24"/>
        </w:rPr>
      </w:pPr>
      <w:r w:rsidRPr="0016413A">
        <w:rPr>
          <w:color w:val="000000" w:themeColor="text1"/>
          <w:sz w:val="24"/>
          <w:szCs w:val="24"/>
        </w:rPr>
        <w:t xml:space="preserve">Impressive simulations </w:t>
      </w:r>
      <w:proofErr w:type="gramStart"/>
      <w:r w:rsidR="00AF07D4" w:rsidRPr="0016413A">
        <w:rPr>
          <w:color w:val="000000" w:themeColor="text1"/>
          <w:sz w:val="24"/>
          <w:szCs w:val="24"/>
        </w:rPr>
        <w:t>were carried</w:t>
      </w:r>
      <w:proofErr w:type="gramEnd"/>
      <w:r w:rsidR="00AF07D4" w:rsidRPr="0016413A">
        <w:rPr>
          <w:color w:val="000000" w:themeColor="text1"/>
          <w:sz w:val="24"/>
          <w:szCs w:val="24"/>
        </w:rPr>
        <w:t xml:space="preserve"> out which </w:t>
      </w:r>
      <w:r w:rsidR="007B5526" w:rsidRPr="0016413A">
        <w:rPr>
          <w:color w:val="000000" w:themeColor="text1"/>
          <w:sz w:val="24"/>
          <w:szCs w:val="24"/>
        </w:rPr>
        <w:t xml:space="preserve">first of all </w:t>
      </w:r>
      <w:r w:rsidRPr="0016413A">
        <w:rPr>
          <w:color w:val="000000" w:themeColor="text1"/>
          <w:sz w:val="24"/>
          <w:szCs w:val="24"/>
        </w:rPr>
        <w:t>dem</w:t>
      </w:r>
      <w:r w:rsidR="00AF07D4" w:rsidRPr="0016413A">
        <w:rPr>
          <w:color w:val="000000" w:themeColor="text1"/>
          <w:sz w:val="24"/>
          <w:szCs w:val="24"/>
        </w:rPr>
        <w:t>onstrated this was not an issu</w:t>
      </w:r>
      <w:r w:rsidR="007B5526" w:rsidRPr="0016413A">
        <w:rPr>
          <w:color w:val="000000" w:themeColor="text1"/>
          <w:sz w:val="24"/>
          <w:szCs w:val="24"/>
        </w:rPr>
        <w:t>e. The simulations also revealed a</w:t>
      </w:r>
      <w:r w:rsidR="00AF07D4" w:rsidRPr="0016413A">
        <w:rPr>
          <w:color w:val="000000" w:themeColor="text1"/>
          <w:sz w:val="24"/>
          <w:szCs w:val="24"/>
        </w:rPr>
        <w:t xml:space="preserve"> way to </w:t>
      </w:r>
      <w:r w:rsidR="007B5526" w:rsidRPr="0016413A">
        <w:rPr>
          <w:color w:val="000000" w:themeColor="text1"/>
          <w:sz w:val="24"/>
          <w:szCs w:val="24"/>
        </w:rPr>
        <w:t xml:space="preserve">reduce previously unrecognized fast temperature spikes of 10’s of degrees by slightly increasing the difference in raster frequencies.  This 2016 recommendation is closed. </w:t>
      </w:r>
    </w:p>
    <w:p w:rsidR="0095678F" w:rsidRPr="0016413A" w:rsidRDefault="0095678F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1A15DD" w:rsidRPr="0016413A" w:rsidRDefault="00D8777D" w:rsidP="00D8777D">
      <w:pPr>
        <w:autoSpaceDE w:val="0"/>
        <w:autoSpaceDN w:val="0"/>
        <w:adjustRightInd w:val="0"/>
        <w:spacing w:after="0" w:line="240" w:lineRule="auto"/>
        <w:ind w:firstLine="360"/>
        <w:rPr>
          <w:rFonts w:cs="Avenir-Book"/>
          <w:sz w:val="24"/>
          <w:szCs w:val="24"/>
        </w:rPr>
      </w:pPr>
      <w:r w:rsidRPr="0016413A">
        <w:rPr>
          <w:rFonts w:cs="Avenir-Book"/>
          <w:sz w:val="24"/>
          <w:szCs w:val="24"/>
        </w:rPr>
        <w:t xml:space="preserve">We have no new recommendations. </w:t>
      </w:r>
      <w:r w:rsidR="00475451" w:rsidRPr="0016413A">
        <w:rPr>
          <w:rFonts w:cs="Avenir-Book"/>
          <w:sz w:val="24"/>
          <w:szCs w:val="24"/>
        </w:rPr>
        <w:t xml:space="preserve">Charge </w:t>
      </w:r>
      <w:r w:rsidR="005452CA">
        <w:rPr>
          <w:rFonts w:cs="Avenir-Book"/>
          <w:sz w:val="24"/>
          <w:szCs w:val="24"/>
        </w:rPr>
        <w:t xml:space="preserve">item </w:t>
      </w:r>
      <w:r w:rsidR="0025039B" w:rsidRPr="0016413A">
        <w:rPr>
          <w:rFonts w:cs="Avenir-Book"/>
          <w:sz w:val="24"/>
          <w:szCs w:val="24"/>
        </w:rPr>
        <w:t>#3</w:t>
      </w:r>
      <w:r w:rsidR="00C81AB3" w:rsidRPr="0016413A">
        <w:rPr>
          <w:rFonts w:cs="Avenir-Book"/>
          <w:sz w:val="24"/>
          <w:szCs w:val="24"/>
        </w:rPr>
        <w:t xml:space="preserve"> </w:t>
      </w:r>
      <w:proofErr w:type="gramStart"/>
      <w:r w:rsidR="00C81AB3" w:rsidRPr="0016413A">
        <w:rPr>
          <w:rFonts w:cs="Avenir-Book"/>
          <w:sz w:val="24"/>
          <w:szCs w:val="24"/>
        </w:rPr>
        <w:t>should be closed</w:t>
      </w:r>
      <w:proofErr w:type="gramEnd"/>
      <w:r w:rsidR="00C81AB3" w:rsidRPr="0016413A">
        <w:rPr>
          <w:rFonts w:cs="Avenir-Book"/>
          <w:sz w:val="24"/>
          <w:szCs w:val="24"/>
        </w:rPr>
        <w:t xml:space="preserve">.  </w:t>
      </w:r>
    </w:p>
    <w:p w:rsidR="00475451" w:rsidRPr="0016413A" w:rsidRDefault="00475451" w:rsidP="008B0899">
      <w:pPr>
        <w:autoSpaceDE w:val="0"/>
        <w:autoSpaceDN w:val="0"/>
        <w:adjustRightInd w:val="0"/>
        <w:spacing w:after="0" w:line="240" w:lineRule="auto"/>
        <w:ind w:firstLine="720"/>
        <w:rPr>
          <w:rFonts w:cs="Avenir-Book"/>
          <w:sz w:val="24"/>
          <w:szCs w:val="24"/>
        </w:rPr>
      </w:pPr>
    </w:p>
    <w:p w:rsidR="0095678F" w:rsidRDefault="0095678F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5452CA" w:rsidRDefault="005452CA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5452CA" w:rsidRDefault="005452CA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5452CA" w:rsidRDefault="005452CA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5452CA" w:rsidRPr="0016413A" w:rsidRDefault="005452CA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577E36" w:rsidRPr="0016413A" w:rsidRDefault="0025305C" w:rsidP="00577E36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  <w:r w:rsidRPr="0016413A">
        <w:rPr>
          <w:rFonts w:cs="Avenir-Book"/>
          <w:b/>
          <w:sz w:val="24"/>
          <w:szCs w:val="24"/>
        </w:rPr>
        <w:lastRenderedPageBreak/>
        <w:t xml:space="preserve">4. The septum magnet </w:t>
      </w:r>
      <w:proofErr w:type="gramStart"/>
      <w:r w:rsidRPr="0016413A">
        <w:rPr>
          <w:rFonts w:cs="Avenir-Book"/>
          <w:b/>
          <w:sz w:val="24"/>
          <w:szCs w:val="24"/>
        </w:rPr>
        <w:t>will be operated</w:t>
      </w:r>
      <w:proofErr w:type="gramEnd"/>
      <w:r w:rsidRPr="0016413A">
        <w:rPr>
          <w:rFonts w:cs="Avenir-Book"/>
          <w:b/>
          <w:sz w:val="24"/>
          <w:szCs w:val="24"/>
        </w:rPr>
        <w:t xml:space="preserve"> at higher current density during</w:t>
      </w:r>
      <w:r w:rsidR="005452CA">
        <w:rPr>
          <w:rFonts w:cs="Avenir-Book"/>
          <w:b/>
          <w:sz w:val="24"/>
          <w:szCs w:val="24"/>
        </w:rPr>
        <w:t xml:space="preserve"> </w:t>
      </w:r>
      <w:proofErr w:type="spellStart"/>
      <w:r w:rsidRPr="0016413A">
        <w:rPr>
          <w:rFonts w:cs="Avenir-Book"/>
          <w:b/>
          <w:sz w:val="24"/>
          <w:szCs w:val="24"/>
        </w:rPr>
        <w:t>CREx</w:t>
      </w:r>
      <w:proofErr w:type="spellEnd"/>
      <w:r w:rsidRPr="0016413A">
        <w:rPr>
          <w:rFonts w:cs="Avenir-Book"/>
          <w:b/>
          <w:sz w:val="24"/>
          <w:szCs w:val="24"/>
        </w:rPr>
        <w:t xml:space="preserve">. </w:t>
      </w:r>
      <w:r w:rsidR="00577E36" w:rsidRPr="0016413A">
        <w:rPr>
          <w:rFonts w:cs="Avenir-Book"/>
          <w:b/>
          <w:sz w:val="24"/>
          <w:szCs w:val="24"/>
        </w:rPr>
        <w:t>Has the safe and efficient magnet operation at this current density</w:t>
      </w:r>
      <w:r w:rsidR="005452CA">
        <w:rPr>
          <w:rFonts w:cs="Avenir-Book"/>
          <w:b/>
          <w:sz w:val="24"/>
          <w:szCs w:val="24"/>
        </w:rPr>
        <w:t xml:space="preserve"> </w:t>
      </w:r>
      <w:r w:rsidR="00577E36" w:rsidRPr="0016413A">
        <w:rPr>
          <w:rFonts w:cs="Avenir-Book"/>
          <w:b/>
          <w:sz w:val="24"/>
          <w:szCs w:val="24"/>
        </w:rPr>
        <w:t xml:space="preserve">been satisfactorily addressed by the collaboration? </w:t>
      </w:r>
    </w:p>
    <w:p w:rsidR="007B5526" w:rsidRPr="0016413A" w:rsidRDefault="007B5526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25039B" w:rsidRPr="0016413A" w:rsidRDefault="00577E36" w:rsidP="003B3B73">
      <w:pPr>
        <w:autoSpaceDE w:val="0"/>
        <w:autoSpaceDN w:val="0"/>
        <w:adjustRightInd w:val="0"/>
        <w:spacing w:after="0" w:line="240" w:lineRule="auto"/>
        <w:ind w:firstLine="720"/>
        <w:rPr>
          <w:rFonts w:cs="Avenir-Book"/>
          <w:sz w:val="24"/>
          <w:szCs w:val="24"/>
        </w:rPr>
      </w:pPr>
      <w:r w:rsidRPr="0016413A">
        <w:rPr>
          <w:rFonts w:cs="Avenir-Book"/>
          <w:sz w:val="24"/>
          <w:szCs w:val="24"/>
        </w:rPr>
        <w:t xml:space="preserve">Effectively, yes. With the new CREX kinematics, the septum </w:t>
      </w:r>
      <w:proofErr w:type="gramStart"/>
      <w:r w:rsidRPr="0016413A">
        <w:rPr>
          <w:rFonts w:cs="Avenir-Book"/>
          <w:sz w:val="24"/>
          <w:szCs w:val="24"/>
        </w:rPr>
        <w:t xml:space="preserve">will </w:t>
      </w:r>
      <w:r w:rsidR="0025039B" w:rsidRPr="0016413A">
        <w:rPr>
          <w:rFonts w:cs="Avenir-Book"/>
          <w:sz w:val="24"/>
          <w:szCs w:val="24"/>
        </w:rPr>
        <w:t xml:space="preserve">now </w:t>
      </w:r>
      <w:r w:rsidRPr="0016413A">
        <w:rPr>
          <w:rFonts w:cs="Avenir-Book"/>
          <w:sz w:val="24"/>
          <w:szCs w:val="24"/>
        </w:rPr>
        <w:t>be operated</w:t>
      </w:r>
      <w:proofErr w:type="gramEnd"/>
      <w:r w:rsidRPr="0016413A">
        <w:rPr>
          <w:rFonts w:cs="Avenir-Book"/>
          <w:sz w:val="24"/>
          <w:szCs w:val="24"/>
        </w:rPr>
        <w:t xml:space="preserve"> at less than 75% of the current used in g2p. </w:t>
      </w:r>
      <w:proofErr w:type="gramStart"/>
      <w:r w:rsidRPr="0016413A">
        <w:rPr>
          <w:rFonts w:cs="Avenir-Book"/>
          <w:sz w:val="24"/>
          <w:szCs w:val="24"/>
        </w:rPr>
        <w:t>Thus</w:t>
      </w:r>
      <w:proofErr w:type="gramEnd"/>
      <w:r w:rsidRPr="0016413A">
        <w:rPr>
          <w:rFonts w:cs="Avenir-Book"/>
          <w:sz w:val="24"/>
          <w:szCs w:val="24"/>
        </w:rPr>
        <w:t xml:space="preserve"> t</w:t>
      </w:r>
      <w:r w:rsidR="0025039B" w:rsidRPr="0016413A">
        <w:rPr>
          <w:rFonts w:cs="Avenir-Book"/>
          <w:sz w:val="24"/>
          <w:szCs w:val="24"/>
        </w:rPr>
        <w:t xml:space="preserve">he </w:t>
      </w:r>
      <w:r w:rsidRPr="0016413A">
        <w:rPr>
          <w:rFonts w:cs="Avenir-Book"/>
          <w:sz w:val="24"/>
          <w:szCs w:val="24"/>
        </w:rPr>
        <w:t xml:space="preserve">septum operation is no longer particularly aggressive. </w:t>
      </w:r>
      <w:r w:rsidR="003B3B73" w:rsidRPr="0016413A">
        <w:rPr>
          <w:rFonts w:cs="Avenir-Book"/>
          <w:sz w:val="24"/>
          <w:szCs w:val="24"/>
        </w:rPr>
        <w:t xml:space="preserve"> However, see below for</w:t>
      </w:r>
      <w:r w:rsidR="00475451" w:rsidRPr="0016413A">
        <w:rPr>
          <w:rFonts w:cs="Avenir-Book"/>
          <w:sz w:val="24"/>
          <w:szCs w:val="24"/>
        </w:rPr>
        <w:t xml:space="preserve"> two new</w:t>
      </w:r>
      <w:r w:rsidR="003B3B73" w:rsidRPr="0016413A">
        <w:rPr>
          <w:rFonts w:cs="Avenir-Book"/>
          <w:sz w:val="24"/>
          <w:szCs w:val="24"/>
        </w:rPr>
        <w:t xml:space="preserve"> Recommendation</w:t>
      </w:r>
      <w:r w:rsidR="00475451" w:rsidRPr="0016413A">
        <w:rPr>
          <w:rFonts w:cs="Avenir-Book"/>
          <w:sz w:val="24"/>
          <w:szCs w:val="24"/>
        </w:rPr>
        <w:t>s</w:t>
      </w:r>
      <w:r w:rsidR="003B3B73" w:rsidRPr="0016413A">
        <w:rPr>
          <w:rFonts w:cs="Avenir-Book"/>
          <w:sz w:val="24"/>
          <w:szCs w:val="24"/>
        </w:rPr>
        <w:t xml:space="preserve"> relevant to “safe and efficient magnet operation”. </w:t>
      </w:r>
    </w:p>
    <w:p w:rsidR="007B5526" w:rsidRPr="0016413A" w:rsidRDefault="007B5526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25305C" w:rsidRPr="0016413A" w:rsidRDefault="0025305C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  <w:r w:rsidRPr="0016413A">
        <w:rPr>
          <w:rFonts w:cs="Avenir-Book"/>
          <w:b/>
          <w:sz w:val="24"/>
          <w:szCs w:val="24"/>
        </w:rPr>
        <w:t>Is the water-cooling</w:t>
      </w:r>
      <w:r w:rsidR="00577E36" w:rsidRPr="0016413A">
        <w:rPr>
          <w:rFonts w:cs="Avenir-Book"/>
          <w:b/>
          <w:sz w:val="24"/>
          <w:szCs w:val="24"/>
        </w:rPr>
        <w:t xml:space="preserve"> </w:t>
      </w:r>
      <w:r w:rsidRPr="0016413A">
        <w:rPr>
          <w:rFonts w:cs="Avenir-Book"/>
          <w:b/>
          <w:sz w:val="24"/>
          <w:szCs w:val="24"/>
        </w:rPr>
        <w:t>system adequate for the high current?</w:t>
      </w:r>
    </w:p>
    <w:p w:rsidR="001D545C" w:rsidRPr="00FD0854" w:rsidRDefault="001D545C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9671BE" w:rsidRPr="0016413A" w:rsidRDefault="00577E36" w:rsidP="00FD0854">
      <w:pPr>
        <w:rPr>
          <w:rFonts w:cs="Avenir-Book"/>
          <w:sz w:val="24"/>
          <w:szCs w:val="24"/>
        </w:rPr>
      </w:pPr>
      <w:r w:rsidRPr="00FD0854">
        <w:rPr>
          <w:rFonts w:cs="Avenir-Book"/>
          <w:sz w:val="24"/>
          <w:szCs w:val="24"/>
        </w:rPr>
        <w:t xml:space="preserve">Yes. </w:t>
      </w:r>
      <w:r w:rsidR="001D545C" w:rsidRPr="00FD0854">
        <w:rPr>
          <w:rFonts w:cs="Avenir-Book"/>
          <w:sz w:val="24"/>
          <w:szCs w:val="24"/>
        </w:rPr>
        <w:t xml:space="preserve"> </w:t>
      </w:r>
      <w:r w:rsidR="00BE621C" w:rsidRPr="00FD0854">
        <w:rPr>
          <w:sz w:val="24"/>
          <w:szCs w:val="24"/>
        </w:rPr>
        <w:t>An accounting of the LCW in Ha</w:t>
      </w:r>
      <w:r w:rsidR="00FD0854">
        <w:rPr>
          <w:sz w:val="24"/>
          <w:szCs w:val="24"/>
        </w:rPr>
        <w:t>ll A has confirmed that there are</w:t>
      </w:r>
      <w:r w:rsidR="00BE621C" w:rsidRPr="00FD0854">
        <w:rPr>
          <w:sz w:val="24"/>
          <w:szCs w:val="24"/>
        </w:rPr>
        <w:t xml:space="preserve"> sufficient GPM available to support the experiment</w:t>
      </w:r>
      <w:r w:rsidR="005452CA">
        <w:rPr>
          <w:sz w:val="24"/>
          <w:szCs w:val="24"/>
        </w:rPr>
        <w:t>. This</w:t>
      </w:r>
      <w:r w:rsidR="00BE621C" w:rsidRPr="00FD0854">
        <w:rPr>
          <w:sz w:val="24"/>
          <w:szCs w:val="24"/>
        </w:rPr>
        <w:t xml:space="preserve"> has retired this concern.   A measurement of the total GPM currently in the hall is planned for the near </w:t>
      </w:r>
      <w:proofErr w:type="gramStart"/>
      <w:r w:rsidR="00BE621C" w:rsidRPr="00FD0854">
        <w:rPr>
          <w:sz w:val="24"/>
          <w:szCs w:val="24"/>
        </w:rPr>
        <w:t>term which</w:t>
      </w:r>
      <w:proofErr w:type="gramEnd"/>
      <w:r w:rsidR="00BE621C" w:rsidRPr="00FD0854">
        <w:rPr>
          <w:sz w:val="24"/>
          <w:szCs w:val="24"/>
        </w:rPr>
        <w:t xml:space="preserve"> will benefit general hall operations.    The details of the distribution matching fo</w:t>
      </w:r>
      <w:r w:rsidR="00FD0854">
        <w:rPr>
          <w:sz w:val="24"/>
          <w:szCs w:val="24"/>
        </w:rPr>
        <w:t>r the experiment still need</w:t>
      </w:r>
      <w:r w:rsidR="00BE621C" w:rsidRPr="00FD0854">
        <w:rPr>
          <w:sz w:val="24"/>
          <w:szCs w:val="24"/>
        </w:rPr>
        <w:t xml:space="preserve"> to </w:t>
      </w:r>
      <w:proofErr w:type="gramStart"/>
      <w:r w:rsidR="00BE621C" w:rsidRPr="00FD0854">
        <w:rPr>
          <w:sz w:val="24"/>
          <w:szCs w:val="24"/>
        </w:rPr>
        <w:t>be done</w:t>
      </w:r>
      <w:proofErr w:type="gramEnd"/>
      <w:r w:rsidR="00BE621C" w:rsidRPr="00FD0854">
        <w:rPr>
          <w:sz w:val="24"/>
          <w:szCs w:val="24"/>
        </w:rPr>
        <w:t xml:space="preserve"> and has been included in the E&amp;D labor estimate. </w:t>
      </w:r>
      <w:r w:rsidR="00FD0854">
        <w:rPr>
          <w:sz w:val="24"/>
          <w:szCs w:val="24"/>
        </w:rPr>
        <w:t xml:space="preserve"> </w:t>
      </w:r>
    </w:p>
    <w:p w:rsidR="00B22B98" w:rsidRPr="0016413A" w:rsidRDefault="00370978" w:rsidP="00B22B98">
      <w:pPr>
        <w:pStyle w:val="ListParagraph"/>
        <w:numPr>
          <w:ilvl w:val="0"/>
          <w:numId w:val="11"/>
        </w:numPr>
        <w:rPr>
          <w:b/>
          <w:color w:val="000000" w:themeColor="text1"/>
          <w:sz w:val="24"/>
          <w:szCs w:val="24"/>
        </w:rPr>
      </w:pPr>
      <w:r w:rsidRPr="0016413A">
        <w:rPr>
          <w:b/>
          <w:color w:val="000000" w:themeColor="text1"/>
          <w:sz w:val="24"/>
          <w:szCs w:val="24"/>
        </w:rPr>
        <w:t xml:space="preserve"> </w:t>
      </w:r>
      <w:r w:rsidR="00B22B98" w:rsidRPr="0016413A">
        <w:rPr>
          <w:b/>
          <w:color w:val="000000" w:themeColor="text1"/>
          <w:sz w:val="24"/>
          <w:szCs w:val="24"/>
        </w:rPr>
        <w:t>Recommendation:</w:t>
      </w:r>
      <w:r w:rsidR="00B22B98" w:rsidRPr="0016413A">
        <w:rPr>
          <w:b/>
          <w:color w:val="000000" w:themeColor="text1"/>
          <w:sz w:val="24"/>
          <w:szCs w:val="24"/>
        </w:rPr>
        <w:t xml:space="preserve"> </w:t>
      </w:r>
      <w:r w:rsidR="00B22B98" w:rsidRPr="0016413A">
        <w:rPr>
          <w:i/>
          <w:color w:val="000000" w:themeColor="text1"/>
          <w:sz w:val="24"/>
          <w:szCs w:val="24"/>
        </w:rPr>
        <w:t xml:space="preserve">A detailed LCW estimate </w:t>
      </w:r>
      <w:proofErr w:type="gramStart"/>
      <w:r w:rsidR="00B22B98" w:rsidRPr="0016413A">
        <w:rPr>
          <w:i/>
          <w:color w:val="000000" w:themeColor="text1"/>
          <w:sz w:val="24"/>
          <w:szCs w:val="24"/>
        </w:rPr>
        <w:t>should be presented</w:t>
      </w:r>
      <w:proofErr w:type="gramEnd"/>
      <w:r w:rsidR="00B22B98" w:rsidRPr="0016413A">
        <w:rPr>
          <w:i/>
          <w:color w:val="000000" w:themeColor="text1"/>
          <w:sz w:val="24"/>
          <w:szCs w:val="24"/>
        </w:rPr>
        <w:t xml:space="preserve"> for the entire experiment.</w:t>
      </w:r>
      <w:r w:rsidR="00B22B98" w:rsidRPr="0016413A">
        <w:rPr>
          <w:i/>
          <w:color w:val="000000" w:themeColor="text1"/>
          <w:sz w:val="24"/>
          <w:szCs w:val="24"/>
        </w:rPr>
        <w:t xml:space="preserve"> </w:t>
      </w:r>
    </w:p>
    <w:p w:rsidR="00B22B98" w:rsidRPr="0016413A" w:rsidRDefault="00B22B98" w:rsidP="00B22B98">
      <w:pPr>
        <w:ind w:left="360"/>
        <w:rPr>
          <w:color w:val="000000" w:themeColor="text1"/>
          <w:sz w:val="24"/>
          <w:szCs w:val="24"/>
        </w:rPr>
      </w:pPr>
      <w:r w:rsidRPr="0016413A">
        <w:rPr>
          <w:color w:val="000000" w:themeColor="text1"/>
          <w:sz w:val="24"/>
          <w:szCs w:val="24"/>
        </w:rPr>
        <w:t xml:space="preserve">This </w:t>
      </w:r>
      <w:proofErr w:type="gramStart"/>
      <w:r w:rsidR="00370978" w:rsidRPr="0016413A">
        <w:rPr>
          <w:color w:val="000000" w:themeColor="text1"/>
          <w:sz w:val="24"/>
          <w:szCs w:val="24"/>
        </w:rPr>
        <w:t>was done</w:t>
      </w:r>
      <w:proofErr w:type="gramEnd"/>
      <w:r w:rsidR="00370978" w:rsidRPr="0016413A">
        <w:rPr>
          <w:color w:val="000000" w:themeColor="text1"/>
          <w:sz w:val="24"/>
          <w:szCs w:val="24"/>
        </w:rPr>
        <w:t xml:space="preserve">. This 2016 Recommendation </w:t>
      </w:r>
      <w:proofErr w:type="gramStart"/>
      <w:r w:rsidR="00370978" w:rsidRPr="0016413A">
        <w:rPr>
          <w:color w:val="000000" w:themeColor="text1"/>
          <w:sz w:val="24"/>
          <w:szCs w:val="24"/>
        </w:rPr>
        <w:t>should be closed</w:t>
      </w:r>
      <w:proofErr w:type="gramEnd"/>
      <w:r w:rsidR="00370978" w:rsidRPr="0016413A">
        <w:rPr>
          <w:color w:val="000000" w:themeColor="text1"/>
          <w:sz w:val="24"/>
          <w:szCs w:val="24"/>
        </w:rPr>
        <w:t xml:space="preserve">. </w:t>
      </w:r>
    </w:p>
    <w:p w:rsidR="00370978" w:rsidRPr="0016413A" w:rsidRDefault="00370978" w:rsidP="00B22B98">
      <w:pPr>
        <w:autoSpaceDE w:val="0"/>
        <w:autoSpaceDN w:val="0"/>
        <w:adjustRightInd w:val="0"/>
        <w:spacing w:after="0" w:line="240" w:lineRule="auto"/>
        <w:ind w:firstLine="360"/>
        <w:rPr>
          <w:rFonts w:cs="Avenir-Book"/>
          <w:sz w:val="24"/>
          <w:szCs w:val="24"/>
        </w:rPr>
      </w:pPr>
    </w:p>
    <w:p w:rsidR="00B22B98" w:rsidRPr="0016413A" w:rsidRDefault="00B22B98" w:rsidP="00B22B98">
      <w:pPr>
        <w:autoSpaceDE w:val="0"/>
        <w:autoSpaceDN w:val="0"/>
        <w:adjustRightInd w:val="0"/>
        <w:spacing w:after="0" w:line="240" w:lineRule="auto"/>
        <w:ind w:firstLine="360"/>
        <w:rPr>
          <w:rFonts w:cs="Avenir-Book"/>
          <w:sz w:val="24"/>
          <w:szCs w:val="24"/>
        </w:rPr>
      </w:pPr>
      <w:r w:rsidRPr="0016413A">
        <w:rPr>
          <w:rFonts w:cs="Avenir-Book"/>
          <w:sz w:val="24"/>
          <w:szCs w:val="24"/>
        </w:rPr>
        <w:t xml:space="preserve">Although the cooling water hoses are not particularly close to the region where the enamel on the inner coil shows discoloration from previous running, the committee noted </w:t>
      </w:r>
      <w:r w:rsidR="00846DAA" w:rsidRPr="0016413A">
        <w:rPr>
          <w:rFonts w:cs="Avenir-Book"/>
          <w:sz w:val="24"/>
          <w:szCs w:val="24"/>
        </w:rPr>
        <w:t xml:space="preserve">during its discussions </w:t>
      </w:r>
      <w:r w:rsidRPr="0016413A">
        <w:rPr>
          <w:rFonts w:cs="Avenir-Book"/>
          <w:sz w:val="24"/>
          <w:szCs w:val="24"/>
        </w:rPr>
        <w:t xml:space="preserve">that a septum hose failure several weeks into the run could end the experiment. To reduce this likelihood, </w:t>
      </w:r>
      <w:r w:rsidR="00475451" w:rsidRPr="0016413A">
        <w:rPr>
          <w:rFonts w:cs="Avenir-Book"/>
          <w:sz w:val="24"/>
          <w:szCs w:val="24"/>
        </w:rPr>
        <w:t xml:space="preserve">we have two new </w:t>
      </w:r>
      <w:r w:rsidR="00FA48DA">
        <w:rPr>
          <w:rFonts w:cs="Avenir-Book"/>
          <w:sz w:val="24"/>
          <w:szCs w:val="24"/>
        </w:rPr>
        <w:t xml:space="preserve">recommendations. </w:t>
      </w:r>
    </w:p>
    <w:p w:rsidR="00B22B98" w:rsidRPr="0016413A" w:rsidRDefault="00B22B98" w:rsidP="00B22B98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25039B" w:rsidRPr="0016413A" w:rsidRDefault="00475451" w:rsidP="00AD47F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  <w:r w:rsidRPr="0016413A">
        <w:rPr>
          <w:rFonts w:cs="Avenir-Book"/>
          <w:b/>
          <w:sz w:val="24"/>
          <w:szCs w:val="24"/>
        </w:rPr>
        <w:t xml:space="preserve">New </w:t>
      </w:r>
      <w:r w:rsidR="0025039B" w:rsidRPr="0016413A">
        <w:rPr>
          <w:rFonts w:cs="Avenir-Book"/>
          <w:b/>
          <w:sz w:val="24"/>
          <w:szCs w:val="24"/>
        </w:rPr>
        <w:t>Recommendation</w:t>
      </w:r>
      <w:r w:rsidR="003B3B73" w:rsidRPr="0016413A">
        <w:rPr>
          <w:rFonts w:cs="Avenir-Book"/>
          <w:b/>
          <w:sz w:val="24"/>
          <w:szCs w:val="24"/>
        </w:rPr>
        <w:t>s</w:t>
      </w:r>
      <w:r w:rsidR="0025039B" w:rsidRPr="0016413A">
        <w:rPr>
          <w:rFonts w:cs="Avenir-Book"/>
          <w:b/>
          <w:sz w:val="24"/>
          <w:szCs w:val="24"/>
        </w:rPr>
        <w:t>:</w:t>
      </w:r>
    </w:p>
    <w:p w:rsidR="001D545C" w:rsidRPr="0016413A" w:rsidRDefault="001F4855" w:rsidP="00BE621C">
      <w:pPr>
        <w:pStyle w:val="ListParagraph"/>
        <w:numPr>
          <w:ilvl w:val="0"/>
          <w:numId w:val="8"/>
        </w:numPr>
        <w:rPr>
          <w:rFonts w:cs="Avenir-Book"/>
          <w:sz w:val="24"/>
          <w:szCs w:val="24"/>
        </w:rPr>
      </w:pPr>
      <w:r w:rsidRPr="0016413A">
        <w:rPr>
          <w:rFonts w:cs="Avenir-Book"/>
          <w:sz w:val="24"/>
          <w:szCs w:val="24"/>
        </w:rPr>
        <w:t xml:space="preserve">Use </w:t>
      </w:r>
      <w:r w:rsidR="00C97A3C" w:rsidRPr="0016413A">
        <w:rPr>
          <w:rFonts w:cs="Avenir-Book"/>
          <w:sz w:val="24"/>
          <w:szCs w:val="24"/>
        </w:rPr>
        <w:t xml:space="preserve">relatively </w:t>
      </w:r>
      <w:r w:rsidR="001D545C" w:rsidRPr="0016413A">
        <w:rPr>
          <w:rFonts w:cs="Avenir-Book"/>
          <w:sz w:val="24"/>
          <w:szCs w:val="24"/>
        </w:rPr>
        <w:t xml:space="preserve">rad-hard </w:t>
      </w:r>
      <w:r w:rsidR="00475451" w:rsidRPr="0016413A">
        <w:rPr>
          <w:rFonts w:cs="Avenir-Book"/>
          <w:sz w:val="24"/>
          <w:szCs w:val="24"/>
        </w:rPr>
        <w:t xml:space="preserve">water </w:t>
      </w:r>
      <w:r w:rsidR="001D545C" w:rsidRPr="0016413A">
        <w:rPr>
          <w:rFonts w:cs="Avenir-Book"/>
          <w:sz w:val="24"/>
          <w:szCs w:val="24"/>
        </w:rPr>
        <w:t>hoses</w:t>
      </w:r>
      <w:r w:rsidR="00BE621C">
        <w:rPr>
          <w:rFonts w:cs="Avenir-Book"/>
          <w:sz w:val="24"/>
          <w:szCs w:val="24"/>
        </w:rPr>
        <w:t xml:space="preserve"> for the septa and Q1’s</w:t>
      </w:r>
      <w:r w:rsidR="001D545C" w:rsidRPr="0016413A">
        <w:rPr>
          <w:rFonts w:cs="Avenir-Book"/>
          <w:sz w:val="24"/>
          <w:szCs w:val="24"/>
        </w:rPr>
        <w:t xml:space="preserve">. </w:t>
      </w:r>
      <w:r w:rsidR="00BE621C" w:rsidRPr="00BE621C">
        <w:rPr>
          <w:sz w:val="24"/>
          <w:szCs w:val="24"/>
        </w:rPr>
        <w:t xml:space="preserve">Replacements </w:t>
      </w:r>
      <w:proofErr w:type="gramStart"/>
      <w:r w:rsidR="00BE621C" w:rsidRPr="00BE621C">
        <w:rPr>
          <w:sz w:val="24"/>
          <w:szCs w:val="24"/>
        </w:rPr>
        <w:t>may be needed</w:t>
      </w:r>
      <w:proofErr w:type="gramEnd"/>
      <w:r w:rsidR="00BE621C" w:rsidRPr="00BE621C">
        <w:rPr>
          <w:sz w:val="24"/>
          <w:szCs w:val="24"/>
        </w:rPr>
        <w:t xml:space="preserve"> </w:t>
      </w:r>
      <w:r w:rsidR="00BE621C">
        <w:rPr>
          <w:sz w:val="24"/>
          <w:szCs w:val="24"/>
        </w:rPr>
        <w:t xml:space="preserve">for the Q1’s </w:t>
      </w:r>
      <w:r w:rsidR="00BE621C" w:rsidRPr="00BE621C">
        <w:rPr>
          <w:sz w:val="24"/>
          <w:szCs w:val="24"/>
        </w:rPr>
        <w:t>after the experiment</w:t>
      </w:r>
      <w:r w:rsidR="00BE621C">
        <w:rPr>
          <w:sz w:val="24"/>
          <w:szCs w:val="24"/>
        </w:rPr>
        <w:t xml:space="preserve">, so consider ordering two sets (or metal piping). </w:t>
      </w:r>
      <w:r w:rsidR="00BE621C" w:rsidRPr="00BE621C">
        <w:rPr>
          <w:sz w:val="24"/>
          <w:szCs w:val="24"/>
        </w:rPr>
        <w:t xml:space="preserve"> </w:t>
      </w:r>
      <w:r w:rsidR="00BE621C">
        <w:rPr>
          <w:sz w:val="24"/>
          <w:szCs w:val="24"/>
        </w:rPr>
        <w:t xml:space="preserve"> </w:t>
      </w:r>
    </w:p>
    <w:p w:rsidR="00BF5624" w:rsidRPr="0016413A" w:rsidRDefault="001D545C" w:rsidP="005452D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  <w:r w:rsidRPr="0016413A">
        <w:rPr>
          <w:rFonts w:cs="Avenir-Book"/>
          <w:sz w:val="24"/>
          <w:szCs w:val="24"/>
        </w:rPr>
        <w:t xml:space="preserve">Explore reversing the orientation of the septum magnet </w:t>
      </w:r>
      <w:r w:rsidR="00E22F7B" w:rsidRPr="0016413A">
        <w:rPr>
          <w:rFonts w:cs="Avenir-Book"/>
          <w:sz w:val="24"/>
          <w:szCs w:val="24"/>
        </w:rPr>
        <w:t xml:space="preserve">(upstream vs downstream) </w:t>
      </w:r>
      <w:r w:rsidRPr="0016413A">
        <w:rPr>
          <w:rFonts w:cs="Avenir-Book"/>
          <w:sz w:val="24"/>
          <w:szCs w:val="24"/>
        </w:rPr>
        <w:t>so that the h</w:t>
      </w:r>
      <w:r w:rsidR="00E22F7B" w:rsidRPr="0016413A">
        <w:rPr>
          <w:rFonts w:cs="Avenir-Book"/>
          <w:sz w:val="24"/>
          <w:szCs w:val="24"/>
        </w:rPr>
        <w:t xml:space="preserve">oses move to </w:t>
      </w:r>
      <w:r w:rsidRPr="0016413A">
        <w:rPr>
          <w:rFonts w:cs="Avenir-Book"/>
          <w:sz w:val="24"/>
          <w:szCs w:val="24"/>
        </w:rPr>
        <w:t xml:space="preserve">the downstream side. </w:t>
      </w:r>
      <w:r w:rsidR="00E22F7B" w:rsidRPr="0016413A">
        <w:rPr>
          <w:rFonts w:cs="Avenir-Book"/>
          <w:sz w:val="24"/>
          <w:szCs w:val="24"/>
        </w:rPr>
        <w:t xml:space="preserve">If </w:t>
      </w:r>
      <w:r w:rsidR="008B0899" w:rsidRPr="0016413A">
        <w:rPr>
          <w:rFonts w:cs="Avenir-Book"/>
          <w:sz w:val="24"/>
          <w:szCs w:val="24"/>
        </w:rPr>
        <w:t xml:space="preserve">there is a water leak and </w:t>
      </w:r>
      <w:r w:rsidR="00E22F7B" w:rsidRPr="0016413A">
        <w:rPr>
          <w:rFonts w:cs="Avenir-Book"/>
          <w:sz w:val="24"/>
          <w:szCs w:val="24"/>
        </w:rPr>
        <w:t xml:space="preserve">personnel have to access the hoses, this will put them significantly further from the highly activated collimator and target. </w:t>
      </w:r>
      <w:r w:rsidR="008B0899" w:rsidRPr="0016413A">
        <w:rPr>
          <w:rFonts w:cs="Avenir-Book"/>
          <w:sz w:val="24"/>
          <w:szCs w:val="24"/>
        </w:rPr>
        <w:t xml:space="preserve">(This was apparently not an option with the previous, larger superconducting </w:t>
      </w:r>
      <w:r w:rsidR="005452CA">
        <w:rPr>
          <w:rFonts w:cs="Avenir-Book"/>
          <w:sz w:val="24"/>
          <w:szCs w:val="24"/>
        </w:rPr>
        <w:t xml:space="preserve">HRS </w:t>
      </w:r>
      <w:r w:rsidR="008B0899" w:rsidRPr="0016413A">
        <w:rPr>
          <w:rFonts w:cs="Avenir-Book"/>
          <w:sz w:val="24"/>
          <w:szCs w:val="24"/>
        </w:rPr>
        <w:t xml:space="preserve">quadrupoles, but it may now be an option with the new resistive quadrupoles.) </w:t>
      </w:r>
    </w:p>
    <w:p w:rsidR="00BF5624" w:rsidRPr="0016413A" w:rsidRDefault="00BF5624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577E36" w:rsidRDefault="00577E36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5452CA" w:rsidRDefault="005452CA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5452CA" w:rsidRDefault="005452CA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5452CA" w:rsidRPr="0016413A" w:rsidRDefault="005452CA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25305C" w:rsidRPr="005452CA" w:rsidRDefault="0025305C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  <w:r w:rsidRPr="005452CA">
        <w:rPr>
          <w:rFonts w:cs="Avenir-Book"/>
          <w:b/>
          <w:sz w:val="24"/>
          <w:szCs w:val="24"/>
        </w:rPr>
        <w:lastRenderedPageBreak/>
        <w:t>5. Does the operation of the septum magnet produce any residual field</w:t>
      </w:r>
      <w:r w:rsidR="005452CA" w:rsidRPr="005452CA">
        <w:rPr>
          <w:rFonts w:cs="Avenir-Book"/>
          <w:b/>
          <w:sz w:val="24"/>
          <w:szCs w:val="24"/>
        </w:rPr>
        <w:t xml:space="preserve"> </w:t>
      </w:r>
      <w:r w:rsidRPr="005452CA">
        <w:rPr>
          <w:rFonts w:cs="Avenir-Book"/>
          <w:b/>
          <w:sz w:val="24"/>
          <w:szCs w:val="24"/>
        </w:rPr>
        <w:t xml:space="preserve">along the beam line? If it does, has its effect on beam transport </w:t>
      </w:r>
      <w:proofErr w:type="gramStart"/>
      <w:r w:rsidRPr="005452CA">
        <w:rPr>
          <w:rFonts w:cs="Avenir-Book"/>
          <w:b/>
          <w:sz w:val="24"/>
          <w:szCs w:val="24"/>
        </w:rPr>
        <w:t>been</w:t>
      </w:r>
      <w:r w:rsidR="005452CA" w:rsidRPr="005452CA">
        <w:rPr>
          <w:rFonts w:cs="Avenir-Book"/>
          <w:b/>
          <w:sz w:val="24"/>
          <w:szCs w:val="24"/>
        </w:rPr>
        <w:t xml:space="preserve"> </w:t>
      </w:r>
      <w:r w:rsidRPr="005452CA">
        <w:rPr>
          <w:rFonts w:cs="Avenir-Book"/>
          <w:b/>
          <w:sz w:val="24"/>
          <w:szCs w:val="24"/>
        </w:rPr>
        <w:t>evaluated and shielded properly</w:t>
      </w:r>
      <w:proofErr w:type="gramEnd"/>
      <w:r w:rsidRPr="005452CA">
        <w:rPr>
          <w:rFonts w:cs="Avenir-Book"/>
          <w:b/>
          <w:sz w:val="24"/>
          <w:szCs w:val="24"/>
        </w:rPr>
        <w:t>?</w:t>
      </w:r>
    </w:p>
    <w:p w:rsidR="00F148CA" w:rsidRPr="0016413A" w:rsidRDefault="00F148CA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9522AA" w:rsidRPr="0016413A" w:rsidRDefault="00405AA4" w:rsidP="008B0899">
      <w:pPr>
        <w:autoSpaceDE w:val="0"/>
        <w:autoSpaceDN w:val="0"/>
        <w:adjustRightInd w:val="0"/>
        <w:spacing w:after="0" w:line="240" w:lineRule="auto"/>
        <w:ind w:firstLine="720"/>
        <w:rPr>
          <w:rFonts w:cs="Avenir-Book"/>
          <w:sz w:val="24"/>
          <w:szCs w:val="24"/>
        </w:rPr>
      </w:pPr>
      <w:r w:rsidRPr="0016413A">
        <w:rPr>
          <w:rFonts w:cs="Avenir-Book"/>
          <w:sz w:val="24"/>
          <w:szCs w:val="24"/>
        </w:rPr>
        <w:t xml:space="preserve">Yes, but the effect </w:t>
      </w:r>
      <w:r w:rsidR="003B3B73" w:rsidRPr="0016413A">
        <w:rPr>
          <w:rFonts w:cs="Avenir-Book"/>
          <w:sz w:val="24"/>
          <w:szCs w:val="24"/>
        </w:rPr>
        <w:t xml:space="preserve">of the septum is </w:t>
      </w:r>
      <w:r w:rsidRPr="0016413A">
        <w:rPr>
          <w:rFonts w:cs="Avenir-Book"/>
          <w:sz w:val="24"/>
          <w:szCs w:val="24"/>
        </w:rPr>
        <w:t>relatively small</w:t>
      </w:r>
      <w:r w:rsidR="003B3B73" w:rsidRPr="0016413A">
        <w:rPr>
          <w:rFonts w:cs="Avenir-Book"/>
          <w:sz w:val="24"/>
          <w:szCs w:val="24"/>
        </w:rPr>
        <w:t xml:space="preserve">. The larger </w:t>
      </w:r>
      <w:r w:rsidR="00EC50A9" w:rsidRPr="0016413A">
        <w:rPr>
          <w:rFonts w:cs="Avenir-Book"/>
          <w:sz w:val="24"/>
          <w:szCs w:val="24"/>
        </w:rPr>
        <w:t xml:space="preserve">effect that </w:t>
      </w:r>
      <w:r w:rsidR="009671BE" w:rsidRPr="0016413A">
        <w:rPr>
          <w:rFonts w:cs="Avenir-Book"/>
          <w:sz w:val="24"/>
          <w:szCs w:val="24"/>
        </w:rPr>
        <w:t xml:space="preserve">was discovered </w:t>
      </w:r>
      <w:r w:rsidR="00B64B1C" w:rsidRPr="0016413A">
        <w:rPr>
          <w:rFonts w:cs="Avenir-Book"/>
          <w:sz w:val="24"/>
          <w:szCs w:val="24"/>
        </w:rPr>
        <w:t>w</w:t>
      </w:r>
      <w:r w:rsidR="008B0899" w:rsidRPr="0016413A">
        <w:rPr>
          <w:rFonts w:cs="Avenir-Book"/>
          <w:sz w:val="24"/>
          <w:szCs w:val="24"/>
        </w:rPr>
        <w:t xml:space="preserve">as the quadrupole fringe </w:t>
      </w:r>
      <w:proofErr w:type="gramStart"/>
      <w:r w:rsidR="008B0899" w:rsidRPr="0016413A">
        <w:rPr>
          <w:rFonts w:cs="Avenir-Book"/>
          <w:sz w:val="24"/>
          <w:szCs w:val="24"/>
        </w:rPr>
        <w:t>fields which</w:t>
      </w:r>
      <w:proofErr w:type="gramEnd"/>
      <w:r w:rsidR="008B0899" w:rsidRPr="0016413A">
        <w:rPr>
          <w:rFonts w:cs="Avenir-Book"/>
          <w:sz w:val="24"/>
          <w:szCs w:val="24"/>
        </w:rPr>
        <w:t xml:space="preserve"> have t</w:t>
      </w:r>
      <w:r w:rsidR="00611716">
        <w:rPr>
          <w:rFonts w:cs="Avenir-Book"/>
          <w:sz w:val="24"/>
          <w:szCs w:val="24"/>
        </w:rPr>
        <w:t xml:space="preserve">he potential to defocus low energy electrons downstream of the target </w:t>
      </w:r>
      <w:r w:rsidR="008B0899" w:rsidRPr="0016413A">
        <w:rPr>
          <w:rFonts w:cs="Avenir-Book"/>
          <w:sz w:val="24"/>
          <w:szCs w:val="24"/>
        </w:rPr>
        <w:t>and increase dose levels by an order of magnitude.</w:t>
      </w:r>
      <w:r w:rsidR="00120764" w:rsidRPr="0016413A">
        <w:rPr>
          <w:rFonts w:cs="Avenir-Book"/>
          <w:sz w:val="24"/>
          <w:szCs w:val="24"/>
        </w:rPr>
        <w:t xml:space="preserve"> </w:t>
      </w:r>
      <w:r w:rsidR="00015DE2" w:rsidRPr="0016413A">
        <w:rPr>
          <w:rFonts w:cs="Avenir-Book"/>
          <w:sz w:val="24"/>
          <w:szCs w:val="24"/>
        </w:rPr>
        <w:t xml:space="preserve">Hall A staff are exploring </w:t>
      </w:r>
      <w:r w:rsidR="003B3B73" w:rsidRPr="0016413A">
        <w:rPr>
          <w:rFonts w:cs="Avenir-Book"/>
          <w:sz w:val="24"/>
          <w:szCs w:val="24"/>
        </w:rPr>
        <w:t xml:space="preserve">the use of </w:t>
      </w:r>
      <w:r w:rsidR="00015DE2" w:rsidRPr="0016413A">
        <w:rPr>
          <w:rFonts w:cs="Avenir-Book"/>
          <w:sz w:val="24"/>
          <w:szCs w:val="24"/>
        </w:rPr>
        <w:t>an iron pipe</w:t>
      </w:r>
      <w:r w:rsidR="008B0899" w:rsidRPr="0016413A">
        <w:rPr>
          <w:rFonts w:cs="Avenir-Book"/>
          <w:sz w:val="24"/>
          <w:szCs w:val="24"/>
        </w:rPr>
        <w:t xml:space="preserve"> </w:t>
      </w:r>
      <w:proofErr w:type="gramStart"/>
      <w:r w:rsidR="008B0899" w:rsidRPr="0016413A">
        <w:rPr>
          <w:rFonts w:cs="Avenir-Book"/>
          <w:sz w:val="24"/>
          <w:szCs w:val="24"/>
        </w:rPr>
        <w:t>to ma</w:t>
      </w:r>
      <w:r w:rsidR="00015DE2" w:rsidRPr="0016413A">
        <w:rPr>
          <w:rFonts w:cs="Avenir-Book"/>
          <w:sz w:val="24"/>
          <w:szCs w:val="24"/>
        </w:rPr>
        <w:t>gnetically shield</w:t>
      </w:r>
      <w:proofErr w:type="gramEnd"/>
      <w:r w:rsidR="00015DE2" w:rsidRPr="0016413A">
        <w:rPr>
          <w:rFonts w:cs="Avenir-Book"/>
          <w:sz w:val="24"/>
          <w:szCs w:val="24"/>
        </w:rPr>
        <w:t xml:space="preserve"> the beam </w:t>
      </w:r>
      <w:r w:rsidR="008B0899" w:rsidRPr="0016413A">
        <w:rPr>
          <w:rFonts w:cs="Avenir-Book"/>
          <w:sz w:val="24"/>
          <w:szCs w:val="24"/>
        </w:rPr>
        <w:t>in the cramped space between two quadrupoles.</w:t>
      </w:r>
    </w:p>
    <w:p w:rsidR="00B64B1C" w:rsidRPr="0016413A" w:rsidRDefault="008B0899" w:rsidP="008B0899">
      <w:pPr>
        <w:autoSpaceDE w:val="0"/>
        <w:autoSpaceDN w:val="0"/>
        <w:adjustRightInd w:val="0"/>
        <w:spacing w:after="0" w:line="240" w:lineRule="auto"/>
        <w:ind w:firstLine="720"/>
        <w:rPr>
          <w:rFonts w:cs="Avenir-Book"/>
          <w:sz w:val="24"/>
          <w:szCs w:val="24"/>
        </w:rPr>
      </w:pPr>
      <w:r w:rsidRPr="0016413A">
        <w:rPr>
          <w:rFonts w:cs="Avenir-Book"/>
          <w:sz w:val="24"/>
          <w:szCs w:val="24"/>
        </w:rPr>
        <w:t xml:space="preserve"> </w:t>
      </w:r>
      <w:r w:rsidR="009522AA" w:rsidRPr="0016413A">
        <w:rPr>
          <w:rFonts w:cs="Avenir-Book"/>
          <w:sz w:val="24"/>
          <w:szCs w:val="24"/>
        </w:rPr>
        <w:t xml:space="preserve">We suggest </w:t>
      </w:r>
      <w:r w:rsidR="00015DE2" w:rsidRPr="0016413A">
        <w:rPr>
          <w:rFonts w:cs="Avenir-Book"/>
          <w:sz w:val="24"/>
          <w:szCs w:val="24"/>
        </w:rPr>
        <w:t xml:space="preserve">two iron </w:t>
      </w:r>
      <w:r w:rsidR="009522AA" w:rsidRPr="0016413A">
        <w:rPr>
          <w:rFonts w:cs="Avenir-Book"/>
          <w:sz w:val="24"/>
          <w:szCs w:val="24"/>
        </w:rPr>
        <w:t>shunt pieces as another possibility for</w:t>
      </w:r>
      <w:r w:rsidR="005452CA">
        <w:rPr>
          <w:rFonts w:cs="Avenir-Book"/>
          <w:sz w:val="24"/>
          <w:szCs w:val="24"/>
        </w:rPr>
        <w:t xml:space="preserve"> magnetic</w:t>
      </w:r>
      <w:r w:rsidR="009522AA" w:rsidRPr="0016413A">
        <w:rPr>
          <w:rFonts w:cs="Avenir-Book"/>
          <w:sz w:val="24"/>
          <w:szCs w:val="24"/>
        </w:rPr>
        <w:t xml:space="preserve"> shielding</w:t>
      </w:r>
      <w:r w:rsidR="00015DE2" w:rsidRPr="0016413A">
        <w:rPr>
          <w:rFonts w:cs="Avenir-Book"/>
          <w:sz w:val="24"/>
          <w:szCs w:val="24"/>
        </w:rPr>
        <w:t xml:space="preserve">, </w:t>
      </w:r>
      <w:r w:rsidR="009522AA" w:rsidRPr="0016413A">
        <w:rPr>
          <w:rFonts w:cs="Avenir-Book"/>
          <w:sz w:val="24"/>
          <w:szCs w:val="24"/>
        </w:rPr>
        <w:t>one above and one b</w:t>
      </w:r>
      <w:r w:rsidR="00015DE2" w:rsidRPr="0016413A">
        <w:rPr>
          <w:rFonts w:cs="Avenir-Book"/>
          <w:sz w:val="24"/>
          <w:szCs w:val="24"/>
        </w:rPr>
        <w:t xml:space="preserve">elow the beamline, </w:t>
      </w:r>
      <w:r w:rsidR="009522AA" w:rsidRPr="0016413A">
        <w:rPr>
          <w:rFonts w:cs="Avenir-Book"/>
          <w:sz w:val="24"/>
          <w:szCs w:val="24"/>
        </w:rPr>
        <w:t xml:space="preserve">located </w:t>
      </w:r>
      <w:r w:rsidR="00015DE2" w:rsidRPr="0016413A">
        <w:rPr>
          <w:rFonts w:cs="Avenir-Book"/>
          <w:sz w:val="24"/>
          <w:szCs w:val="24"/>
        </w:rPr>
        <w:t xml:space="preserve">between the quads. </w:t>
      </w:r>
    </w:p>
    <w:p w:rsidR="009522AA" w:rsidRPr="0016413A" w:rsidRDefault="009522AA" w:rsidP="009522AA">
      <w:pPr>
        <w:autoSpaceDE w:val="0"/>
        <w:autoSpaceDN w:val="0"/>
        <w:adjustRightInd w:val="0"/>
        <w:spacing w:after="0" w:line="240" w:lineRule="auto"/>
        <w:ind w:firstLine="720"/>
        <w:rPr>
          <w:rFonts w:cs="Avenir-Book"/>
          <w:sz w:val="24"/>
          <w:szCs w:val="24"/>
        </w:rPr>
      </w:pPr>
      <w:r w:rsidRPr="0016413A">
        <w:rPr>
          <w:rFonts w:cs="Avenir-Book"/>
          <w:sz w:val="24"/>
          <w:szCs w:val="24"/>
        </w:rPr>
        <w:t>We also suggest incorporating</w:t>
      </w:r>
      <w:r w:rsidRPr="0016413A">
        <w:rPr>
          <w:rFonts w:cs="Avenir-Book"/>
          <w:sz w:val="24"/>
          <w:szCs w:val="24"/>
        </w:rPr>
        <w:t xml:space="preserve"> the quadrupole hoses and power lead shields into the above magnetic shielding study. It </w:t>
      </w:r>
      <w:proofErr w:type="gramStart"/>
      <w:r w:rsidRPr="0016413A">
        <w:rPr>
          <w:rFonts w:cs="Avenir-Book"/>
          <w:sz w:val="24"/>
          <w:szCs w:val="24"/>
        </w:rPr>
        <w:t>was noted</w:t>
      </w:r>
      <w:proofErr w:type="gramEnd"/>
      <w:r w:rsidRPr="0016413A">
        <w:rPr>
          <w:rFonts w:cs="Avenir-Book"/>
          <w:sz w:val="24"/>
          <w:szCs w:val="24"/>
        </w:rPr>
        <w:t xml:space="preserve"> that the actual space is even more cramped than the CAD model suggested. </w:t>
      </w:r>
    </w:p>
    <w:p w:rsidR="007042EC" w:rsidRPr="0016413A" w:rsidRDefault="007042EC" w:rsidP="009522AA">
      <w:pPr>
        <w:autoSpaceDE w:val="0"/>
        <w:autoSpaceDN w:val="0"/>
        <w:adjustRightInd w:val="0"/>
        <w:spacing w:after="0" w:line="240" w:lineRule="auto"/>
        <w:ind w:firstLine="720"/>
        <w:rPr>
          <w:rFonts w:cs="Avenir-Book"/>
          <w:sz w:val="24"/>
          <w:szCs w:val="24"/>
        </w:rPr>
      </w:pPr>
    </w:p>
    <w:p w:rsidR="007042EC" w:rsidRPr="0016413A" w:rsidRDefault="007042EC" w:rsidP="007042EC">
      <w:pPr>
        <w:pStyle w:val="ListParagraph"/>
        <w:numPr>
          <w:ilvl w:val="0"/>
          <w:numId w:val="16"/>
        </w:numPr>
        <w:rPr>
          <w:b/>
          <w:i/>
          <w:color w:val="000000" w:themeColor="text1"/>
          <w:sz w:val="24"/>
          <w:szCs w:val="24"/>
        </w:rPr>
      </w:pPr>
      <w:r w:rsidRPr="0016413A">
        <w:rPr>
          <w:b/>
          <w:color w:val="000000" w:themeColor="text1"/>
          <w:sz w:val="24"/>
          <w:szCs w:val="24"/>
        </w:rPr>
        <w:t xml:space="preserve"> </w:t>
      </w:r>
      <w:r w:rsidRPr="0016413A">
        <w:rPr>
          <w:b/>
          <w:color w:val="000000" w:themeColor="text1"/>
          <w:sz w:val="24"/>
          <w:szCs w:val="24"/>
        </w:rPr>
        <w:t>Recommendations:</w:t>
      </w:r>
      <w:r w:rsidRPr="0016413A">
        <w:rPr>
          <w:b/>
          <w:color w:val="000000" w:themeColor="text1"/>
          <w:sz w:val="24"/>
          <w:szCs w:val="24"/>
        </w:rPr>
        <w:t xml:space="preserve"> </w:t>
      </w:r>
      <w:r w:rsidRPr="0016413A">
        <w:rPr>
          <w:i/>
          <w:color w:val="000000" w:themeColor="text1"/>
          <w:sz w:val="24"/>
          <w:szCs w:val="24"/>
        </w:rPr>
        <w:t xml:space="preserve">The experimenters should </w:t>
      </w:r>
    </w:p>
    <w:p w:rsidR="007042EC" w:rsidRPr="0016413A" w:rsidRDefault="007042EC" w:rsidP="007042EC">
      <w:pPr>
        <w:pStyle w:val="ListParagraph"/>
        <w:numPr>
          <w:ilvl w:val="0"/>
          <w:numId w:val="15"/>
        </w:numPr>
        <w:rPr>
          <w:b/>
          <w:i/>
          <w:color w:val="000000" w:themeColor="text1"/>
          <w:sz w:val="24"/>
          <w:szCs w:val="24"/>
        </w:rPr>
      </w:pPr>
      <w:r w:rsidRPr="0016413A">
        <w:rPr>
          <w:i/>
          <w:color w:val="000000" w:themeColor="text1"/>
          <w:sz w:val="24"/>
          <w:szCs w:val="24"/>
        </w:rPr>
        <w:t>i</w:t>
      </w:r>
      <w:r w:rsidRPr="0016413A">
        <w:rPr>
          <w:i/>
          <w:color w:val="000000" w:themeColor="text1"/>
          <w:sz w:val="24"/>
          <w:szCs w:val="24"/>
        </w:rPr>
        <w:t xml:space="preserve">nclude  the effect of the HRS Q1 fringe fields on potential beam deflection, then </w:t>
      </w:r>
    </w:p>
    <w:p w:rsidR="007042EC" w:rsidRPr="0016413A" w:rsidRDefault="007042EC" w:rsidP="007042EC">
      <w:pPr>
        <w:pStyle w:val="ListParagraph"/>
        <w:numPr>
          <w:ilvl w:val="0"/>
          <w:numId w:val="13"/>
        </w:numPr>
        <w:rPr>
          <w:i/>
          <w:color w:val="000000" w:themeColor="text1"/>
          <w:sz w:val="24"/>
          <w:szCs w:val="24"/>
        </w:rPr>
      </w:pPr>
      <w:proofErr w:type="gramStart"/>
      <w:r w:rsidRPr="0016413A">
        <w:rPr>
          <w:i/>
          <w:color w:val="000000" w:themeColor="text1"/>
          <w:sz w:val="24"/>
          <w:szCs w:val="24"/>
        </w:rPr>
        <w:t>c</w:t>
      </w:r>
      <w:r w:rsidRPr="0016413A">
        <w:rPr>
          <w:i/>
          <w:color w:val="000000" w:themeColor="text1"/>
          <w:sz w:val="24"/>
          <w:szCs w:val="24"/>
        </w:rPr>
        <w:t>heck</w:t>
      </w:r>
      <w:proofErr w:type="gramEnd"/>
      <w:r w:rsidRPr="0016413A">
        <w:rPr>
          <w:i/>
          <w:color w:val="000000" w:themeColor="text1"/>
          <w:sz w:val="24"/>
          <w:szCs w:val="24"/>
        </w:rPr>
        <w:t xml:space="preserve"> with Keith Welch that the magnified beam spot is safe for beam dump operation, or develop mitigation procedures.   </w:t>
      </w:r>
    </w:p>
    <w:p w:rsidR="007042EC" w:rsidRPr="0016413A" w:rsidRDefault="00120764" w:rsidP="009522AA">
      <w:pPr>
        <w:autoSpaceDE w:val="0"/>
        <w:autoSpaceDN w:val="0"/>
        <w:adjustRightInd w:val="0"/>
        <w:spacing w:after="0" w:line="240" w:lineRule="auto"/>
        <w:ind w:firstLine="720"/>
        <w:rPr>
          <w:rFonts w:cs="Avenir-Book"/>
          <w:sz w:val="24"/>
          <w:szCs w:val="24"/>
        </w:rPr>
      </w:pPr>
      <w:r w:rsidRPr="0016413A">
        <w:rPr>
          <w:rFonts w:cs="Avenir-Book"/>
          <w:sz w:val="24"/>
          <w:szCs w:val="24"/>
        </w:rPr>
        <w:t xml:space="preserve">This </w:t>
      </w:r>
      <w:proofErr w:type="gramStart"/>
      <w:r w:rsidRPr="0016413A">
        <w:rPr>
          <w:rFonts w:cs="Avenir-Book"/>
          <w:sz w:val="24"/>
          <w:szCs w:val="24"/>
        </w:rPr>
        <w:t>was done</w:t>
      </w:r>
      <w:proofErr w:type="gramEnd"/>
      <w:r w:rsidRPr="0016413A">
        <w:rPr>
          <w:rFonts w:cs="Avenir-Book"/>
          <w:sz w:val="24"/>
          <w:szCs w:val="24"/>
        </w:rPr>
        <w:t xml:space="preserve">. Deflection was small, but backgrounds increased dramatically </w:t>
      </w:r>
      <w:r w:rsidR="005452CA">
        <w:rPr>
          <w:rFonts w:cs="Avenir-Book"/>
          <w:sz w:val="24"/>
          <w:szCs w:val="24"/>
        </w:rPr>
        <w:t xml:space="preserve">due to the quadrupole fringe fields </w:t>
      </w:r>
      <w:r w:rsidRPr="0016413A">
        <w:rPr>
          <w:rFonts w:cs="Avenir-Book"/>
          <w:sz w:val="24"/>
          <w:szCs w:val="24"/>
        </w:rPr>
        <w:t xml:space="preserve">as discussed above. Mitigation is in progress. </w:t>
      </w:r>
    </w:p>
    <w:p w:rsidR="008B0899" w:rsidRPr="0016413A" w:rsidRDefault="008B0899" w:rsidP="008B0899">
      <w:pPr>
        <w:autoSpaceDE w:val="0"/>
        <w:autoSpaceDN w:val="0"/>
        <w:adjustRightInd w:val="0"/>
        <w:spacing w:after="0" w:line="240" w:lineRule="auto"/>
        <w:ind w:firstLine="720"/>
        <w:rPr>
          <w:rFonts w:cs="Avenir-Book"/>
          <w:sz w:val="24"/>
          <w:szCs w:val="24"/>
        </w:rPr>
      </w:pPr>
    </w:p>
    <w:p w:rsidR="00570AE2" w:rsidRPr="0016413A" w:rsidRDefault="007042EC" w:rsidP="00570AE2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  <w:r w:rsidRPr="0016413A">
        <w:rPr>
          <w:rFonts w:cs="Avenir-Book"/>
          <w:b/>
          <w:sz w:val="24"/>
          <w:szCs w:val="24"/>
        </w:rPr>
        <w:t xml:space="preserve">New </w:t>
      </w:r>
      <w:r w:rsidR="00AD47FC" w:rsidRPr="0016413A">
        <w:rPr>
          <w:rFonts w:cs="Avenir-Book"/>
          <w:b/>
          <w:sz w:val="24"/>
          <w:szCs w:val="24"/>
        </w:rPr>
        <w:t xml:space="preserve">Recommendation: </w:t>
      </w:r>
    </w:p>
    <w:p w:rsidR="00D8777D" w:rsidRPr="0016413A" w:rsidRDefault="00120764" w:rsidP="00D8777D">
      <w:pPr>
        <w:autoSpaceDE w:val="0"/>
        <w:autoSpaceDN w:val="0"/>
        <w:adjustRightInd w:val="0"/>
        <w:spacing w:after="0" w:line="240" w:lineRule="auto"/>
        <w:ind w:firstLine="360"/>
        <w:rPr>
          <w:rFonts w:cs="Avenir-Book"/>
          <w:sz w:val="24"/>
          <w:szCs w:val="24"/>
        </w:rPr>
      </w:pPr>
      <w:r w:rsidRPr="0016413A">
        <w:rPr>
          <w:rFonts w:cs="Avenir-Book"/>
          <w:sz w:val="24"/>
          <w:szCs w:val="24"/>
        </w:rPr>
        <w:t>Continue efforts to r</w:t>
      </w:r>
      <w:r w:rsidR="003B3B73" w:rsidRPr="0016413A">
        <w:rPr>
          <w:rFonts w:cs="Avenir-Book"/>
          <w:sz w:val="24"/>
          <w:szCs w:val="24"/>
        </w:rPr>
        <w:t xml:space="preserve">esolve the </w:t>
      </w:r>
      <w:proofErr w:type="gramStart"/>
      <w:r w:rsidR="003B3B73" w:rsidRPr="0016413A">
        <w:rPr>
          <w:rFonts w:cs="Avenir-Book"/>
          <w:sz w:val="24"/>
          <w:szCs w:val="24"/>
        </w:rPr>
        <w:t>quadrupole fringe field issue</w:t>
      </w:r>
      <w:proofErr w:type="gramEnd"/>
      <w:r w:rsidR="003B3B73" w:rsidRPr="0016413A">
        <w:rPr>
          <w:rFonts w:cs="Avenir-Book"/>
          <w:sz w:val="24"/>
          <w:szCs w:val="24"/>
        </w:rPr>
        <w:t xml:space="preserve">. We are confident </w:t>
      </w:r>
      <w:r w:rsidR="009522AA" w:rsidRPr="0016413A">
        <w:rPr>
          <w:rFonts w:cs="Avenir-Book"/>
          <w:sz w:val="24"/>
          <w:szCs w:val="24"/>
        </w:rPr>
        <w:t xml:space="preserve">a solution </w:t>
      </w:r>
      <w:proofErr w:type="gramStart"/>
      <w:r w:rsidR="009522AA" w:rsidRPr="0016413A">
        <w:rPr>
          <w:rFonts w:cs="Avenir-Book"/>
          <w:sz w:val="24"/>
          <w:szCs w:val="24"/>
        </w:rPr>
        <w:t>will be found</w:t>
      </w:r>
      <w:proofErr w:type="gramEnd"/>
      <w:r w:rsidR="009522AA" w:rsidRPr="0016413A">
        <w:rPr>
          <w:rFonts w:cs="Avenir-Book"/>
          <w:sz w:val="24"/>
          <w:szCs w:val="24"/>
        </w:rPr>
        <w:t xml:space="preserve">, but it must be given high priority since the lack of a solution would be fatal to the experiment. </w:t>
      </w:r>
      <w:r w:rsidR="001E381E" w:rsidRPr="0016413A">
        <w:rPr>
          <w:rFonts w:cs="Avenir-Book"/>
          <w:sz w:val="24"/>
          <w:szCs w:val="24"/>
        </w:rPr>
        <w:t>Radiological changes resulting from th</w:t>
      </w:r>
      <w:r w:rsidR="00D8777D" w:rsidRPr="0016413A">
        <w:rPr>
          <w:rFonts w:cs="Avenir-Book"/>
          <w:sz w:val="24"/>
          <w:szCs w:val="24"/>
        </w:rPr>
        <w:t xml:space="preserve">e mitigation </w:t>
      </w:r>
      <w:proofErr w:type="gramStart"/>
      <w:r w:rsidR="00D8777D" w:rsidRPr="0016413A">
        <w:rPr>
          <w:rFonts w:cs="Avenir-Book"/>
          <w:sz w:val="24"/>
          <w:szCs w:val="24"/>
        </w:rPr>
        <w:t>should be assessed</w:t>
      </w:r>
      <w:proofErr w:type="gramEnd"/>
      <w:r w:rsidR="00D8777D" w:rsidRPr="0016413A">
        <w:rPr>
          <w:rFonts w:cs="Avenir-Book"/>
          <w:sz w:val="24"/>
          <w:szCs w:val="24"/>
        </w:rPr>
        <w:t xml:space="preserve"> as well as the impacts on the installation/de-installation schedules. </w:t>
      </w:r>
      <w:r w:rsidR="00611716">
        <w:rPr>
          <w:rFonts w:cs="Avenir-Book"/>
          <w:sz w:val="24"/>
          <w:szCs w:val="24"/>
        </w:rPr>
        <w:t xml:space="preserve"> </w:t>
      </w:r>
    </w:p>
    <w:p w:rsidR="003B3B73" w:rsidRPr="0016413A" w:rsidRDefault="003B3B73" w:rsidP="00D8777D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F148CA" w:rsidRPr="0016413A" w:rsidRDefault="00F148CA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9522AA" w:rsidRPr="0016413A" w:rsidRDefault="009522AA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9522AA" w:rsidRPr="0016413A" w:rsidRDefault="009522AA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9522AA" w:rsidRPr="0016413A" w:rsidRDefault="009522AA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9522AA" w:rsidRPr="0016413A" w:rsidRDefault="009522AA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9522AA" w:rsidRPr="0016413A" w:rsidRDefault="009522AA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9522AA" w:rsidRPr="0016413A" w:rsidRDefault="009522AA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9522AA" w:rsidRPr="0016413A" w:rsidRDefault="009522AA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9522AA" w:rsidRPr="0016413A" w:rsidRDefault="009522AA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7F3791" w:rsidRDefault="007F3791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FA48DA" w:rsidRDefault="00FA48D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FA48DA" w:rsidRDefault="00FA48D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FA48DA" w:rsidRDefault="00FA48D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FA48DA" w:rsidRDefault="00FA48D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FA48DA" w:rsidRPr="0016413A" w:rsidRDefault="00FA48D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25305C" w:rsidRPr="0016413A" w:rsidRDefault="0025305C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  <w:r w:rsidRPr="0016413A">
        <w:rPr>
          <w:rFonts w:cs="Avenir-Book"/>
          <w:b/>
          <w:sz w:val="24"/>
          <w:szCs w:val="24"/>
        </w:rPr>
        <w:lastRenderedPageBreak/>
        <w:t>6. Have the EHS&amp;Q considerations been properly included in the design of</w:t>
      </w:r>
      <w:r w:rsidR="005452CA">
        <w:rPr>
          <w:rFonts w:cs="Avenir-Book"/>
          <w:b/>
          <w:sz w:val="24"/>
          <w:szCs w:val="24"/>
        </w:rPr>
        <w:t xml:space="preserve"> </w:t>
      </w:r>
      <w:r w:rsidRPr="0016413A">
        <w:rPr>
          <w:rFonts w:cs="Avenir-Book"/>
          <w:b/>
          <w:sz w:val="24"/>
          <w:szCs w:val="24"/>
        </w:rPr>
        <w:t>the equipment?</w:t>
      </w:r>
    </w:p>
    <w:p w:rsidR="001F4855" w:rsidRPr="0016413A" w:rsidRDefault="001F4855" w:rsidP="00B63834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FA48DA" w:rsidRPr="00FA48DA" w:rsidRDefault="007F3791" w:rsidP="00FA48DA">
      <w:pPr>
        <w:rPr>
          <w:sz w:val="24"/>
          <w:szCs w:val="24"/>
        </w:rPr>
      </w:pPr>
      <w:r w:rsidRPr="00FA48DA">
        <w:rPr>
          <w:rFonts w:cs="Avenir-Book"/>
          <w:sz w:val="24"/>
          <w:szCs w:val="24"/>
        </w:rPr>
        <w:t xml:space="preserve">Compliance to date has been satisfactory. This needs to continue, and there are </w:t>
      </w:r>
      <w:proofErr w:type="gramStart"/>
      <w:r w:rsidRPr="00FA48DA">
        <w:rPr>
          <w:rFonts w:cs="Avenir-Book"/>
          <w:sz w:val="24"/>
          <w:szCs w:val="24"/>
        </w:rPr>
        <w:t>OSP’s</w:t>
      </w:r>
      <w:proofErr w:type="gramEnd"/>
      <w:r w:rsidRPr="00FA48DA">
        <w:rPr>
          <w:rFonts w:cs="Avenir-Book"/>
          <w:sz w:val="24"/>
          <w:szCs w:val="24"/>
        </w:rPr>
        <w:t xml:space="preserve"> to finalize, etc. </w:t>
      </w:r>
      <w:r w:rsidR="00990DC4" w:rsidRPr="00FA48DA">
        <w:rPr>
          <w:rFonts w:cs="Avenir-Book"/>
          <w:color w:val="FF0000"/>
          <w:sz w:val="24"/>
          <w:szCs w:val="24"/>
        </w:rPr>
        <w:t xml:space="preserve"> </w:t>
      </w:r>
      <w:r w:rsidR="00FA48DA" w:rsidRPr="00FA48DA">
        <w:rPr>
          <w:sz w:val="24"/>
          <w:szCs w:val="24"/>
        </w:rPr>
        <w:t xml:space="preserve">Clean up of the HPDE </w:t>
      </w:r>
      <w:proofErr w:type="gramStart"/>
      <w:r w:rsidR="00FA48DA" w:rsidRPr="00FA48DA">
        <w:rPr>
          <w:sz w:val="24"/>
          <w:szCs w:val="24"/>
        </w:rPr>
        <w:t>is being considered</w:t>
      </w:r>
      <w:proofErr w:type="gramEnd"/>
      <w:r w:rsidR="00FA48DA" w:rsidRPr="00FA48DA">
        <w:rPr>
          <w:sz w:val="24"/>
          <w:szCs w:val="24"/>
        </w:rPr>
        <w:t xml:space="preserve"> in the support design of the shielding.  Maintenance of items under the shielding </w:t>
      </w:r>
      <w:proofErr w:type="gramStart"/>
      <w:r w:rsidR="00FA48DA" w:rsidRPr="00FA48DA">
        <w:rPr>
          <w:sz w:val="24"/>
          <w:szCs w:val="24"/>
        </w:rPr>
        <w:t>should also be considered</w:t>
      </w:r>
      <w:proofErr w:type="gramEnd"/>
      <w:r w:rsidR="00FA48DA" w:rsidRPr="00FA48DA">
        <w:rPr>
          <w:sz w:val="24"/>
          <w:szCs w:val="24"/>
        </w:rPr>
        <w:t>.</w:t>
      </w:r>
    </w:p>
    <w:p w:rsidR="003A42C3" w:rsidRPr="0016413A" w:rsidRDefault="003A42C3" w:rsidP="003A42C3">
      <w:pPr>
        <w:pStyle w:val="ListParagraph"/>
        <w:ind w:left="0"/>
        <w:rPr>
          <w:b/>
          <w:color w:val="000000" w:themeColor="text1"/>
          <w:sz w:val="24"/>
          <w:szCs w:val="24"/>
        </w:rPr>
      </w:pPr>
    </w:p>
    <w:p w:rsidR="003A42C3" w:rsidRPr="0016413A" w:rsidRDefault="003A42C3" w:rsidP="003E4712">
      <w:pPr>
        <w:pStyle w:val="ListParagraph"/>
        <w:ind w:left="0"/>
        <w:rPr>
          <w:b/>
          <w:color w:val="000000" w:themeColor="text1"/>
          <w:sz w:val="24"/>
          <w:szCs w:val="24"/>
        </w:rPr>
      </w:pPr>
    </w:p>
    <w:p w:rsidR="007F3791" w:rsidRPr="0016413A" w:rsidRDefault="003E4712" w:rsidP="003E4712">
      <w:pPr>
        <w:pStyle w:val="ListParagraph"/>
        <w:ind w:left="0"/>
        <w:rPr>
          <w:i/>
          <w:color w:val="000000" w:themeColor="text1"/>
          <w:sz w:val="24"/>
          <w:szCs w:val="24"/>
        </w:rPr>
      </w:pPr>
      <w:proofErr w:type="gramStart"/>
      <w:r w:rsidRPr="0016413A">
        <w:rPr>
          <w:b/>
          <w:color w:val="000000" w:themeColor="text1"/>
          <w:sz w:val="24"/>
          <w:szCs w:val="24"/>
        </w:rPr>
        <w:t>2016</w:t>
      </w:r>
      <w:proofErr w:type="gramEnd"/>
      <w:r w:rsidRPr="0016413A">
        <w:rPr>
          <w:b/>
          <w:color w:val="000000" w:themeColor="text1"/>
          <w:sz w:val="24"/>
          <w:szCs w:val="24"/>
        </w:rPr>
        <w:t xml:space="preserve"> </w:t>
      </w:r>
      <w:r w:rsidRPr="0016413A">
        <w:rPr>
          <w:b/>
          <w:color w:val="000000" w:themeColor="text1"/>
          <w:sz w:val="24"/>
          <w:szCs w:val="24"/>
        </w:rPr>
        <w:t>Recommendation:</w:t>
      </w:r>
      <w:r w:rsidRPr="0016413A">
        <w:rPr>
          <w:b/>
          <w:color w:val="000000" w:themeColor="text1"/>
          <w:sz w:val="24"/>
          <w:szCs w:val="24"/>
        </w:rPr>
        <w:t xml:space="preserve"> </w:t>
      </w:r>
      <w:r w:rsidRPr="0016413A">
        <w:rPr>
          <w:i/>
          <w:color w:val="000000" w:themeColor="text1"/>
          <w:sz w:val="24"/>
          <w:szCs w:val="24"/>
        </w:rPr>
        <w:t xml:space="preserve">The next ERR should give particular attention to whether EHS&amp;Q considerations have been properly included in the near final design of the equipment.  </w:t>
      </w:r>
    </w:p>
    <w:p w:rsidR="003E4712" w:rsidRPr="0016413A" w:rsidRDefault="003E4712" w:rsidP="003E4712">
      <w:pPr>
        <w:pStyle w:val="ListParagraph"/>
        <w:ind w:left="0"/>
        <w:rPr>
          <w:color w:val="000000" w:themeColor="text1"/>
          <w:sz w:val="24"/>
          <w:szCs w:val="24"/>
        </w:rPr>
      </w:pPr>
      <w:r w:rsidRPr="0016413A">
        <w:rPr>
          <w:color w:val="000000" w:themeColor="text1"/>
          <w:sz w:val="24"/>
          <w:szCs w:val="24"/>
        </w:rPr>
        <w:t xml:space="preserve">The collaboration and Hall A staff have done this. This 2016 Recommendation is closed.  </w:t>
      </w:r>
    </w:p>
    <w:p w:rsidR="003A42C3" w:rsidRPr="0016413A" w:rsidRDefault="003A42C3" w:rsidP="003E4712">
      <w:pPr>
        <w:pStyle w:val="ListParagraph"/>
        <w:ind w:left="0"/>
        <w:rPr>
          <w:color w:val="000000" w:themeColor="text1"/>
          <w:sz w:val="24"/>
          <w:szCs w:val="24"/>
        </w:rPr>
      </w:pPr>
    </w:p>
    <w:p w:rsidR="00396A8E" w:rsidRDefault="003A42C3" w:rsidP="003E4712">
      <w:pPr>
        <w:pStyle w:val="ListParagraph"/>
        <w:ind w:left="0"/>
        <w:rPr>
          <w:color w:val="000000" w:themeColor="text1"/>
          <w:sz w:val="24"/>
          <w:szCs w:val="24"/>
        </w:rPr>
      </w:pPr>
      <w:r w:rsidRPr="0016413A">
        <w:rPr>
          <w:b/>
          <w:color w:val="000000" w:themeColor="text1"/>
          <w:sz w:val="24"/>
          <w:szCs w:val="24"/>
        </w:rPr>
        <w:t>New Recommendation:</w:t>
      </w:r>
      <w:r w:rsidRPr="0016413A">
        <w:rPr>
          <w:color w:val="000000" w:themeColor="text1"/>
          <w:sz w:val="24"/>
          <w:szCs w:val="24"/>
        </w:rPr>
        <w:t xml:space="preserve"> </w:t>
      </w:r>
    </w:p>
    <w:p w:rsidR="003A42C3" w:rsidRPr="0016413A" w:rsidRDefault="003A42C3" w:rsidP="00396A8E">
      <w:pPr>
        <w:pStyle w:val="ListParagraph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16413A">
        <w:rPr>
          <w:color w:val="000000" w:themeColor="text1"/>
          <w:sz w:val="24"/>
          <w:szCs w:val="24"/>
        </w:rPr>
        <w:t xml:space="preserve">The HDPE shielding is a large potential fuel load. This hazard </w:t>
      </w:r>
      <w:proofErr w:type="gramStart"/>
      <w:r w:rsidRPr="0016413A">
        <w:rPr>
          <w:color w:val="000000" w:themeColor="text1"/>
          <w:sz w:val="24"/>
          <w:szCs w:val="24"/>
        </w:rPr>
        <w:t>should be mitigated</w:t>
      </w:r>
      <w:proofErr w:type="gramEnd"/>
      <w:r w:rsidRPr="0016413A">
        <w:rPr>
          <w:color w:val="000000" w:themeColor="text1"/>
          <w:sz w:val="24"/>
          <w:szCs w:val="24"/>
        </w:rPr>
        <w:t xml:space="preserve"> by procuring flame-retardant </w:t>
      </w:r>
      <w:r w:rsidR="00990DC4" w:rsidRPr="0016413A">
        <w:rPr>
          <w:color w:val="000000" w:themeColor="text1"/>
          <w:sz w:val="24"/>
          <w:szCs w:val="24"/>
        </w:rPr>
        <w:t xml:space="preserve">HDPE or other means.  </w:t>
      </w:r>
      <w:r w:rsidRPr="0016413A">
        <w:rPr>
          <w:color w:val="000000" w:themeColor="text1"/>
          <w:sz w:val="24"/>
          <w:szCs w:val="24"/>
        </w:rPr>
        <w:t xml:space="preserve"> </w:t>
      </w:r>
    </w:p>
    <w:p w:rsidR="00990DC4" w:rsidRPr="0016413A" w:rsidRDefault="00990DC4" w:rsidP="00B63834">
      <w:pPr>
        <w:autoSpaceDE w:val="0"/>
        <w:autoSpaceDN w:val="0"/>
        <w:adjustRightInd w:val="0"/>
        <w:spacing w:after="0" w:line="240" w:lineRule="auto"/>
        <w:ind w:firstLine="360"/>
        <w:rPr>
          <w:rFonts w:cs="Avenir-Book"/>
          <w:sz w:val="24"/>
          <w:szCs w:val="24"/>
        </w:rPr>
      </w:pPr>
    </w:p>
    <w:p w:rsidR="00B63834" w:rsidRPr="0016413A" w:rsidRDefault="00B63834" w:rsidP="00B63834">
      <w:pPr>
        <w:autoSpaceDE w:val="0"/>
        <w:autoSpaceDN w:val="0"/>
        <w:adjustRightInd w:val="0"/>
        <w:spacing w:after="0" w:line="240" w:lineRule="auto"/>
        <w:ind w:firstLine="360"/>
        <w:rPr>
          <w:rFonts w:cs="Avenir-Book"/>
          <w:sz w:val="24"/>
          <w:szCs w:val="24"/>
        </w:rPr>
      </w:pPr>
      <w:r w:rsidRPr="0016413A">
        <w:rPr>
          <w:rFonts w:cs="Avenir-Book"/>
          <w:sz w:val="24"/>
          <w:szCs w:val="24"/>
        </w:rPr>
        <w:t xml:space="preserve">By its nature, charge #6 will remain open until the experiment runs. </w:t>
      </w:r>
    </w:p>
    <w:p w:rsidR="003C5557" w:rsidRPr="0016413A" w:rsidRDefault="003C5557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7F3791" w:rsidRDefault="007F3791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5452CA" w:rsidRDefault="005452C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5452CA" w:rsidRDefault="005452C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5452CA" w:rsidRDefault="005452C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5452CA" w:rsidRDefault="005452C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5452CA" w:rsidRDefault="005452C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5452CA" w:rsidRDefault="005452C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5452CA" w:rsidRDefault="005452C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5452CA" w:rsidRDefault="005452C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5452CA" w:rsidRDefault="005452C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5452CA" w:rsidRDefault="005452C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5452CA" w:rsidRDefault="005452C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5452CA" w:rsidRDefault="005452C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5452CA" w:rsidRDefault="005452C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5452CA" w:rsidRDefault="005452C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5452CA" w:rsidRDefault="005452C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5452CA" w:rsidRDefault="005452C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5452CA" w:rsidRDefault="005452C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5452CA" w:rsidRDefault="005452CA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96A8E" w:rsidRDefault="00396A8E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96A8E" w:rsidRDefault="00396A8E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96A8E" w:rsidRDefault="00396A8E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96A8E" w:rsidRDefault="00396A8E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96A8E" w:rsidRPr="0016413A" w:rsidRDefault="00396A8E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25305C" w:rsidRPr="0016413A" w:rsidRDefault="0025305C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  <w:r w:rsidRPr="0016413A">
        <w:rPr>
          <w:rFonts w:cs="Avenir-Book"/>
          <w:b/>
          <w:sz w:val="24"/>
          <w:szCs w:val="24"/>
        </w:rPr>
        <w:lastRenderedPageBreak/>
        <w:t>7. Are the anticipated beam characteristics (parity quality, general stability</w:t>
      </w:r>
      <w:proofErr w:type="gramStart"/>
      <w:r w:rsidRPr="0016413A">
        <w:rPr>
          <w:rFonts w:cs="Avenir-Book"/>
          <w:b/>
          <w:sz w:val="24"/>
          <w:szCs w:val="24"/>
        </w:rPr>
        <w:t>..)</w:t>
      </w:r>
      <w:proofErr w:type="gramEnd"/>
      <w:r w:rsidR="00396A8E">
        <w:rPr>
          <w:rFonts w:cs="Avenir-Book"/>
          <w:b/>
          <w:sz w:val="24"/>
          <w:szCs w:val="24"/>
        </w:rPr>
        <w:t xml:space="preserve"> </w:t>
      </w:r>
      <w:r w:rsidRPr="0016413A">
        <w:rPr>
          <w:rFonts w:cs="Avenir-Book"/>
          <w:b/>
          <w:sz w:val="24"/>
          <w:szCs w:val="24"/>
        </w:rPr>
        <w:t>expected to be within the required specification to perform these</w:t>
      </w:r>
      <w:r w:rsidR="00396A8E">
        <w:rPr>
          <w:rFonts w:cs="Avenir-Book"/>
          <w:b/>
          <w:sz w:val="24"/>
          <w:szCs w:val="24"/>
        </w:rPr>
        <w:t xml:space="preserve"> </w:t>
      </w:r>
      <w:r w:rsidRPr="0016413A">
        <w:rPr>
          <w:rFonts w:cs="Avenir-Book"/>
          <w:b/>
          <w:sz w:val="24"/>
          <w:szCs w:val="24"/>
        </w:rPr>
        <w:t>experiments?</w:t>
      </w:r>
    </w:p>
    <w:p w:rsidR="001A15DD" w:rsidRPr="0016413A" w:rsidRDefault="001A15DD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2C239E" w:rsidRPr="0016413A" w:rsidRDefault="001A15DD" w:rsidP="002C239E">
      <w:pPr>
        <w:autoSpaceDE w:val="0"/>
        <w:autoSpaceDN w:val="0"/>
        <w:adjustRightInd w:val="0"/>
        <w:spacing w:after="0" w:line="240" w:lineRule="auto"/>
        <w:ind w:firstLine="720"/>
        <w:rPr>
          <w:rFonts w:cs="Avenir-Book"/>
          <w:sz w:val="24"/>
          <w:szCs w:val="24"/>
        </w:rPr>
      </w:pPr>
      <w:r w:rsidRPr="0016413A">
        <w:rPr>
          <w:rFonts w:cs="Avenir-Book"/>
          <w:sz w:val="24"/>
          <w:szCs w:val="24"/>
        </w:rPr>
        <w:t xml:space="preserve">Yes. </w:t>
      </w:r>
      <w:r w:rsidR="00A45E80" w:rsidRPr="0016413A">
        <w:rPr>
          <w:rFonts w:cs="Avenir-Book"/>
          <w:sz w:val="24"/>
          <w:szCs w:val="24"/>
        </w:rPr>
        <w:t xml:space="preserve">A systematic approach for halo reduction </w:t>
      </w:r>
      <w:proofErr w:type="gramStart"/>
      <w:r w:rsidR="00A45E80" w:rsidRPr="0016413A">
        <w:rPr>
          <w:rFonts w:cs="Avenir-Book"/>
          <w:sz w:val="24"/>
          <w:szCs w:val="24"/>
        </w:rPr>
        <w:t>was outlined</w:t>
      </w:r>
      <w:proofErr w:type="gramEnd"/>
      <w:r w:rsidR="00A45E80" w:rsidRPr="0016413A">
        <w:rPr>
          <w:rFonts w:cs="Avenir-Book"/>
          <w:sz w:val="24"/>
          <w:szCs w:val="24"/>
        </w:rPr>
        <w:t xml:space="preserve">.  Other beam parameters and monitor resolutions are adequate. The collaboration </w:t>
      </w:r>
      <w:r w:rsidR="00570AE2" w:rsidRPr="0016413A">
        <w:rPr>
          <w:rFonts w:cs="Avenir-Book"/>
          <w:sz w:val="24"/>
          <w:szCs w:val="24"/>
        </w:rPr>
        <w:t xml:space="preserve">will continue making parasitic measurements of beam properties with their parity </w:t>
      </w:r>
      <w:proofErr w:type="spellStart"/>
      <w:r w:rsidR="00570AE2" w:rsidRPr="0016413A">
        <w:rPr>
          <w:rFonts w:cs="Avenir-Book"/>
          <w:sz w:val="24"/>
          <w:szCs w:val="24"/>
        </w:rPr>
        <w:t>daq</w:t>
      </w:r>
      <w:proofErr w:type="spellEnd"/>
      <w:r w:rsidR="00570AE2" w:rsidRPr="0016413A">
        <w:rPr>
          <w:rFonts w:cs="Avenir-Book"/>
          <w:sz w:val="24"/>
          <w:szCs w:val="24"/>
        </w:rPr>
        <w:t xml:space="preserve">. </w:t>
      </w:r>
    </w:p>
    <w:p w:rsidR="002C239E" w:rsidRPr="0016413A" w:rsidRDefault="002C239E" w:rsidP="002C239E">
      <w:pPr>
        <w:autoSpaceDE w:val="0"/>
        <w:autoSpaceDN w:val="0"/>
        <w:adjustRightInd w:val="0"/>
        <w:spacing w:after="0" w:line="240" w:lineRule="auto"/>
        <w:ind w:firstLine="720"/>
        <w:rPr>
          <w:rFonts w:cs="Avenir-Book"/>
          <w:sz w:val="24"/>
          <w:szCs w:val="24"/>
        </w:rPr>
      </w:pPr>
    </w:p>
    <w:p w:rsidR="002C239E" w:rsidRPr="0016413A" w:rsidRDefault="002C239E" w:rsidP="002C239E">
      <w:pPr>
        <w:rPr>
          <w:b/>
          <w:sz w:val="24"/>
          <w:szCs w:val="24"/>
        </w:rPr>
      </w:pPr>
      <w:r w:rsidRPr="0016413A">
        <w:rPr>
          <w:b/>
          <w:sz w:val="24"/>
          <w:szCs w:val="24"/>
        </w:rPr>
        <w:t xml:space="preserve">2016 </w:t>
      </w:r>
      <w:r w:rsidRPr="0016413A">
        <w:rPr>
          <w:b/>
          <w:sz w:val="24"/>
          <w:szCs w:val="24"/>
        </w:rPr>
        <w:t xml:space="preserve">Recommendations: </w:t>
      </w:r>
    </w:p>
    <w:p w:rsidR="002C239E" w:rsidRPr="0016413A" w:rsidRDefault="002C239E" w:rsidP="002C239E">
      <w:pPr>
        <w:pStyle w:val="ListParagraph"/>
        <w:numPr>
          <w:ilvl w:val="0"/>
          <w:numId w:val="6"/>
        </w:numPr>
        <w:rPr>
          <w:b/>
          <w:i/>
          <w:sz w:val="24"/>
          <w:szCs w:val="24"/>
        </w:rPr>
      </w:pPr>
      <w:r w:rsidRPr="0016413A">
        <w:rPr>
          <w:i/>
          <w:sz w:val="24"/>
          <w:szCs w:val="24"/>
        </w:rPr>
        <w:t>The Parity Quality Beam team should continue to establish robust parity beam diagnostics in the Hall-A line.  Aggressively request the use of beam studies time during beam operations.</w:t>
      </w:r>
    </w:p>
    <w:p w:rsidR="002C239E" w:rsidRPr="0016413A" w:rsidRDefault="002C239E" w:rsidP="002C239E">
      <w:pPr>
        <w:pStyle w:val="ListParagraph"/>
        <w:numPr>
          <w:ilvl w:val="0"/>
          <w:numId w:val="6"/>
        </w:numPr>
        <w:rPr>
          <w:b/>
          <w:i/>
          <w:sz w:val="24"/>
          <w:szCs w:val="24"/>
        </w:rPr>
      </w:pPr>
      <w:r w:rsidRPr="0016413A">
        <w:rPr>
          <w:i/>
          <w:sz w:val="24"/>
          <w:szCs w:val="24"/>
        </w:rPr>
        <w:t xml:space="preserve">Prepare to study parity beam quality with CEBAF at near 2 GeV/pass during </w:t>
      </w:r>
      <w:proofErr w:type="gramStart"/>
      <w:r w:rsidRPr="0016413A">
        <w:rPr>
          <w:i/>
          <w:sz w:val="24"/>
          <w:szCs w:val="24"/>
        </w:rPr>
        <w:t>Fall</w:t>
      </w:r>
      <w:proofErr w:type="gramEnd"/>
      <w:r w:rsidRPr="0016413A">
        <w:rPr>
          <w:i/>
          <w:sz w:val="24"/>
          <w:szCs w:val="24"/>
        </w:rPr>
        <w:t xml:space="preserve"> 2016 and Spring 2017 beam operations.  </w:t>
      </w:r>
      <w:r w:rsidRPr="0016413A">
        <w:rPr>
          <w:i/>
          <w:strike/>
          <w:sz w:val="24"/>
          <w:szCs w:val="24"/>
        </w:rPr>
        <w:t xml:space="preserve"> </w:t>
      </w:r>
    </w:p>
    <w:p w:rsidR="001A15DD" w:rsidRPr="00396A8E" w:rsidRDefault="00396A8E" w:rsidP="00396A8E">
      <w:pPr>
        <w:autoSpaceDE w:val="0"/>
        <w:autoSpaceDN w:val="0"/>
        <w:adjustRightInd w:val="0"/>
        <w:spacing w:after="0" w:line="240" w:lineRule="auto"/>
        <w:ind w:firstLine="720"/>
        <w:rPr>
          <w:rFonts w:cs="Avenir-Book"/>
          <w:sz w:val="24"/>
          <w:szCs w:val="24"/>
        </w:rPr>
      </w:pPr>
      <w:r w:rsidRPr="00396A8E">
        <w:rPr>
          <w:rFonts w:cs="Avenir-Book"/>
          <w:sz w:val="24"/>
          <w:szCs w:val="24"/>
        </w:rPr>
        <w:t xml:space="preserve">The collaboration has done testing significant testing when beam was available. </w:t>
      </w:r>
      <w:r w:rsidR="001F4855" w:rsidRPr="00396A8E">
        <w:rPr>
          <w:rFonts w:cs="Avenir-Book"/>
          <w:sz w:val="24"/>
          <w:szCs w:val="24"/>
        </w:rPr>
        <w:t xml:space="preserve">Charge </w:t>
      </w:r>
      <w:r w:rsidRPr="00396A8E">
        <w:rPr>
          <w:rFonts w:cs="Avenir-Book"/>
          <w:sz w:val="24"/>
          <w:szCs w:val="24"/>
        </w:rPr>
        <w:t xml:space="preserve">item </w:t>
      </w:r>
      <w:r w:rsidR="001F4855" w:rsidRPr="00396A8E">
        <w:rPr>
          <w:rFonts w:cs="Avenir-Book"/>
          <w:sz w:val="24"/>
          <w:szCs w:val="24"/>
        </w:rPr>
        <w:t xml:space="preserve">#7 </w:t>
      </w:r>
      <w:proofErr w:type="gramStart"/>
      <w:r w:rsidR="001F4855" w:rsidRPr="00396A8E">
        <w:rPr>
          <w:rFonts w:cs="Avenir-Book"/>
          <w:sz w:val="24"/>
          <w:szCs w:val="24"/>
        </w:rPr>
        <w:t>should be closed</w:t>
      </w:r>
      <w:proofErr w:type="gramEnd"/>
      <w:r w:rsidR="001F4855" w:rsidRPr="00396A8E">
        <w:rPr>
          <w:rFonts w:cs="Avenir-Book"/>
          <w:sz w:val="24"/>
          <w:szCs w:val="24"/>
        </w:rPr>
        <w:t xml:space="preserve">.  </w:t>
      </w:r>
    </w:p>
    <w:p w:rsidR="00405AA4" w:rsidRPr="0016413A" w:rsidRDefault="00405AA4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3C5557" w:rsidRPr="0016413A" w:rsidRDefault="003C5557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1F4855" w:rsidRPr="0016413A" w:rsidRDefault="001F4855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1F4855" w:rsidRPr="0016413A" w:rsidRDefault="001F4855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1F4855" w:rsidRPr="0016413A" w:rsidRDefault="001F4855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1F4855" w:rsidRPr="0016413A" w:rsidRDefault="001F4855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1F4855" w:rsidRPr="0016413A" w:rsidRDefault="001F4855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1F4855" w:rsidRPr="0016413A" w:rsidRDefault="001F4855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1F4855" w:rsidRPr="0016413A" w:rsidRDefault="001F4855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1F4855" w:rsidRPr="0016413A" w:rsidRDefault="001F4855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1F4855" w:rsidRPr="0016413A" w:rsidRDefault="001F4855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1F4855" w:rsidRPr="0016413A" w:rsidRDefault="001F4855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1F4855" w:rsidRPr="0016413A" w:rsidRDefault="001F4855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B63834" w:rsidRPr="0016413A" w:rsidRDefault="00B63834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B63834" w:rsidRPr="0016413A" w:rsidRDefault="00B63834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1F4855" w:rsidRDefault="001F4855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96A8E" w:rsidRDefault="00396A8E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96A8E" w:rsidRDefault="00396A8E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96A8E" w:rsidRDefault="00396A8E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96A8E" w:rsidRDefault="00396A8E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96A8E" w:rsidRDefault="00396A8E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96A8E" w:rsidRDefault="00396A8E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96A8E" w:rsidRDefault="00396A8E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96A8E" w:rsidRDefault="00396A8E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96A8E" w:rsidRDefault="00396A8E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96A8E" w:rsidRPr="0016413A" w:rsidRDefault="00396A8E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25305C" w:rsidRPr="0016413A" w:rsidRDefault="0025305C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  <w:proofErr w:type="gramStart"/>
      <w:r w:rsidRPr="0016413A">
        <w:rPr>
          <w:rFonts w:cs="Avenir-Book"/>
          <w:b/>
          <w:sz w:val="24"/>
          <w:szCs w:val="24"/>
        </w:rPr>
        <w:lastRenderedPageBreak/>
        <w:t>8. Are the radiation levels expected to be generated</w:t>
      </w:r>
      <w:proofErr w:type="gramEnd"/>
      <w:r w:rsidRPr="0016413A">
        <w:rPr>
          <w:rFonts w:cs="Avenir-Book"/>
          <w:b/>
          <w:sz w:val="24"/>
          <w:szCs w:val="24"/>
        </w:rPr>
        <w:t xml:space="preserve"> in the hall acceptable?</w:t>
      </w:r>
    </w:p>
    <w:p w:rsidR="0025305C" w:rsidRPr="0016413A" w:rsidRDefault="0025305C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  <w:r w:rsidRPr="0016413A">
        <w:rPr>
          <w:rFonts w:cs="Avenir-Book"/>
          <w:b/>
          <w:sz w:val="24"/>
          <w:szCs w:val="24"/>
        </w:rPr>
        <w:t>I.e. has the impact of the radiation generated in the hall equipment and</w:t>
      </w:r>
    </w:p>
    <w:p w:rsidR="0025305C" w:rsidRPr="0016413A" w:rsidRDefault="0025305C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  <w:proofErr w:type="gramStart"/>
      <w:r w:rsidRPr="0016413A">
        <w:rPr>
          <w:rFonts w:cs="Avenir-Book"/>
          <w:b/>
          <w:sz w:val="24"/>
          <w:szCs w:val="24"/>
        </w:rPr>
        <w:t>infrastructure</w:t>
      </w:r>
      <w:proofErr w:type="gramEnd"/>
      <w:r w:rsidRPr="0016413A">
        <w:rPr>
          <w:rFonts w:cs="Avenir-Book"/>
          <w:b/>
          <w:sz w:val="24"/>
          <w:szCs w:val="24"/>
        </w:rPr>
        <w:t xml:space="preserve"> been properly calculated and mitigated? This includes:</w:t>
      </w:r>
    </w:p>
    <w:p w:rsidR="0025305C" w:rsidRPr="0016413A" w:rsidRDefault="0025305C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  <w:proofErr w:type="gramStart"/>
      <w:r w:rsidRPr="0016413A">
        <w:rPr>
          <w:rFonts w:cs="CourierNewPSMT"/>
          <w:b/>
          <w:sz w:val="24"/>
          <w:szCs w:val="24"/>
        </w:rPr>
        <w:t>o</w:t>
      </w:r>
      <w:proofErr w:type="gramEnd"/>
      <w:r w:rsidRPr="0016413A">
        <w:rPr>
          <w:rFonts w:cs="CourierNewPSMT"/>
          <w:b/>
          <w:sz w:val="24"/>
          <w:szCs w:val="24"/>
        </w:rPr>
        <w:t xml:space="preserve"> </w:t>
      </w:r>
      <w:r w:rsidRPr="0016413A">
        <w:rPr>
          <w:rFonts w:cs="Avenir-Book"/>
          <w:b/>
          <w:sz w:val="24"/>
          <w:szCs w:val="24"/>
        </w:rPr>
        <w:t>The scattering chamber</w:t>
      </w:r>
    </w:p>
    <w:p w:rsidR="0025305C" w:rsidRPr="0016413A" w:rsidRDefault="0025305C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  <w:proofErr w:type="gramStart"/>
      <w:r w:rsidRPr="0016413A">
        <w:rPr>
          <w:rFonts w:cs="CourierNewPSMT"/>
          <w:b/>
          <w:sz w:val="24"/>
          <w:szCs w:val="24"/>
        </w:rPr>
        <w:t>o</w:t>
      </w:r>
      <w:proofErr w:type="gramEnd"/>
      <w:r w:rsidRPr="0016413A">
        <w:rPr>
          <w:rFonts w:cs="CourierNewPSMT"/>
          <w:b/>
          <w:sz w:val="24"/>
          <w:szCs w:val="24"/>
        </w:rPr>
        <w:t xml:space="preserve"> </w:t>
      </w:r>
      <w:r w:rsidRPr="0016413A">
        <w:rPr>
          <w:rFonts w:cs="Avenir-Book"/>
          <w:b/>
          <w:sz w:val="24"/>
          <w:szCs w:val="24"/>
        </w:rPr>
        <w:t>The beam-line downstream of the scattering chamber</w:t>
      </w:r>
    </w:p>
    <w:p w:rsidR="0025305C" w:rsidRPr="0016413A" w:rsidRDefault="0025305C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  <w:proofErr w:type="gramStart"/>
      <w:r w:rsidRPr="0016413A">
        <w:rPr>
          <w:rFonts w:cs="CourierNewPSMT"/>
          <w:b/>
          <w:sz w:val="24"/>
          <w:szCs w:val="24"/>
        </w:rPr>
        <w:t>o</w:t>
      </w:r>
      <w:proofErr w:type="gramEnd"/>
      <w:r w:rsidRPr="0016413A">
        <w:rPr>
          <w:rFonts w:cs="CourierNewPSMT"/>
          <w:b/>
          <w:sz w:val="24"/>
          <w:szCs w:val="24"/>
        </w:rPr>
        <w:t xml:space="preserve"> </w:t>
      </w:r>
      <w:r w:rsidRPr="0016413A">
        <w:rPr>
          <w:rFonts w:cs="Avenir-Book"/>
          <w:b/>
          <w:sz w:val="24"/>
          <w:szCs w:val="24"/>
        </w:rPr>
        <w:t>The instrumentations (electronics, ...)</w:t>
      </w:r>
    </w:p>
    <w:p w:rsidR="001A15DD" w:rsidRPr="0016413A" w:rsidRDefault="001A15DD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405AA4" w:rsidRPr="0016413A" w:rsidRDefault="001A15DD" w:rsidP="00570AE2">
      <w:pPr>
        <w:autoSpaceDE w:val="0"/>
        <w:autoSpaceDN w:val="0"/>
        <w:adjustRightInd w:val="0"/>
        <w:spacing w:after="0" w:line="240" w:lineRule="auto"/>
        <w:ind w:firstLine="720"/>
        <w:rPr>
          <w:rFonts w:cs="Avenir-Book"/>
          <w:sz w:val="24"/>
          <w:szCs w:val="24"/>
        </w:rPr>
      </w:pPr>
      <w:r w:rsidRPr="0016413A">
        <w:rPr>
          <w:rFonts w:cs="Avenir-Book"/>
          <w:sz w:val="24"/>
          <w:szCs w:val="24"/>
        </w:rPr>
        <w:t xml:space="preserve">This looks generally in good shape. </w:t>
      </w:r>
      <w:proofErr w:type="spellStart"/>
      <w:r w:rsidRPr="0016413A">
        <w:rPr>
          <w:rFonts w:cs="Avenir-Book"/>
          <w:sz w:val="24"/>
          <w:szCs w:val="24"/>
        </w:rPr>
        <w:t>RadCon</w:t>
      </w:r>
      <w:proofErr w:type="spellEnd"/>
      <w:r w:rsidRPr="0016413A">
        <w:rPr>
          <w:rFonts w:cs="Avenir-Book"/>
          <w:sz w:val="24"/>
          <w:szCs w:val="24"/>
        </w:rPr>
        <w:t xml:space="preserve"> will re</w:t>
      </w:r>
      <w:r w:rsidR="00015DE2" w:rsidRPr="0016413A">
        <w:rPr>
          <w:rFonts w:cs="Avenir-Book"/>
          <w:sz w:val="24"/>
          <w:szCs w:val="24"/>
        </w:rPr>
        <w:t>view the presented calcula</w:t>
      </w:r>
      <w:r w:rsidR="00C60905" w:rsidRPr="0016413A">
        <w:rPr>
          <w:rFonts w:cs="Avenir-Book"/>
          <w:sz w:val="24"/>
          <w:szCs w:val="24"/>
        </w:rPr>
        <w:t xml:space="preserve">tions and make recommendations. </w:t>
      </w:r>
    </w:p>
    <w:p w:rsidR="00405AA4" w:rsidRPr="0016413A" w:rsidRDefault="00405AA4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1F4855" w:rsidRPr="0016413A" w:rsidRDefault="001F4855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487371" w:rsidRPr="0016413A" w:rsidRDefault="00487371" w:rsidP="00487371">
      <w:pPr>
        <w:rPr>
          <w:b/>
          <w:sz w:val="24"/>
          <w:szCs w:val="24"/>
        </w:rPr>
      </w:pPr>
      <w:r w:rsidRPr="0016413A">
        <w:rPr>
          <w:b/>
          <w:sz w:val="24"/>
          <w:szCs w:val="24"/>
        </w:rPr>
        <w:t xml:space="preserve">2016 </w:t>
      </w:r>
      <w:r w:rsidRPr="0016413A">
        <w:rPr>
          <w:b/>
          <w:sz w:val="24"/>
          <w:szCs w:val="24"/>
        </w:rPr>
        <w:t xml:space="preserve">Recommendations: </w:t>
      </w:r>
    </w:p>
    <w:p w:rsidR="00487371" w:rsidRPr="0016413A" w:rsidRDefault="00487371" w:rsidP="00487371">
      <w:pPr>
        <w:pStyle w:val="ListParagraph"/>
        <w:numPr>
          <w:ilvl w:val="0"/>
          <w:numId w:val="6"/>
        </w:numPr>
        <w:rPr>
          <w:i/>
          <w:color w:val="000000" w:themeColor="text1"/>
          <w:sz w:val="24"/>
          <w:szCs w:val="24"/>
        </w:rPr>
      </w:pPr>
      <w:r w:rsidRPr="0016413A">
        <w:rPr>
          <w:i/>
          <w:color w:val="000000" w:themeColor="text1"/>
          <w:sz w:val="24"/>
          <w:szCs w:val="24"/>
        </w:rPr>
        <w:t xml:space="preserve">Dose simulations for the HRS power supply platform should be checked against measurements during upcoming Hall A beam operations.  </w:t>
      </w:r>
    </w:p>
    <w:p w:rsidR="00E163CE" w:rsidRPr="0016413A" w:rsidRDefault="00396A8E" w:rsidP="00E163CE">
      <w:pPr>
        <w:pStyle w:val="ListParagraph"/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  <w:r>
        <w:rPr>
          <w:rFonts w:cs="Avenir-Book"/>
          <w:b/>
          <w:color w:val="FF0000"/>
          <w:sz w:val="24"/>
          <w:szCs w:val="24"/>
        </w:rPr>
        <w:t>????????????????</w:t>
      </w:r>
    </w:p>
    <w:p w:rsidR="00E163CE" w:rsidRPr="0016413A" w:rsidRDefault="00E163CE" w:rsidP="00E163CE">
      <w:pPr>
        <w:pStyle w:val="ListParagraph"/>
        <w:rPr>
          <w:i/>
          <w:color w:val="000000" w:themeColor="text1"/>
          <w:sz w:val="24"/>
          <w:szCs w:val="24"/>
        </w:rPr>
      </w:pPr>
    </w:p>
    <w:p w:rsidR="00487371" w:rsidRPr="0016413A" w:rsidRDefault="00487371" w:rsidP="00487371">
      <w:pPr>
        <w:pStyle w:val="ListParagraph"/>
        <w:numPr>
          <w:ilvl w:val="0"/>
          <w:numId w:val="6"/>
        </w:numPr>
        <w:rPr>
          <w:i/>
          <w:sz w:val="24"/>
          <w:szCs w:val="24"/>
        </w:rPr>
      </w:pPr>
      <w:r w:rsidRPr="0016413A">
        <w:rPr>
          <w:i/>
          <w:sz w:val="24"/>
          <w:szCs w:val="24"/>
        </w:rPr>
        <w:t xml:space="preserve">Based on the conceptual shielding design, the site boundary dose is approaching the limit </w:t>
      </w:r>
      <w:r w:rsidRPr="0016413A">
        <w:rPr>
          <w:i/>
          <w:iCs/>
          <w:sz w:val="24"/>
          <w:szCs w:val="24"/>
        </w:rPr>
        <w:t>even assuming no Hall C operation</w:t>
      </w:r>
      <w:r w:rsidRPr="0016413A">
        <w:rPr>
          <w:i/>
          <w:sz w:val="24"/>
          <w:szCs w:val="24"/>
        </w:rPr>
        <w:t xml:space="preserve"> (primarily due to CREX running). To increase the confidence that the site boundary dose in a given calendar year will not be exceeded, and simplify multi-Hall scheduling, the collaboration should implement their idea of installing additional shielding over the </w:t>
      </w:r>
      <w:r w:rsidRPr="0016413A">
        <w:rPr>
          <w:i/>
          <w:sz w:val="24"/>
          <w:szCs w:val="24"/>
          <w:vertAlign w:val="superscript"/>
        </w:rPr>
        <w:t>48</w:t>
      </w:r>
      <w:r w:rsidRPr="0016413A">
        <w:rPr>
          <w:i/>
          <w:sz w:val="24"/>
          <w:szCs w:val="24"/>
        </w:rPr>
        <w:t xml:space="preserve">Ca target to reduce sky-shine.  </w:t>
      </w:r>
    </w:p>
    <w:p w:rsidR="00E163CE" w:rsidRPr="0016413A" w:rsidRDefault="00E163CE" w:rsidP="00E163CE">
      <w:pPr>
        <w:pStyle w:val="ListParagraph"/>
        <w:ind w:left="360"/>
        <w:rPr>
          <w:sz w:val="24"/>
          <w:szCs w:val="24"/>
        </w:rPr>
      </w:pPr>
      <w:r w:rsidRPr="0016413A">
        <w:rPr>
          <w:sz w:val="24"/>
          <w:szCs w:val="24"/>
        </w:rPr>
        <w:t xml:space="preserve">This </w:t>
      </w:r>
      <w:proofErr w:type="gramStart"/>
      <w:r w:rsidRPr="0016413A">
        <w:rPr>
          <w:sz w:val="24"/>
          <w:szCs w:val="24"/>
        </w:rPr>
        <w:t>has now been incorporated</w:t>
      </w:r>
      <w:proofErr w:type="gramEnd"/>
      <w:r w:rsidRPr="0016413A">
        <w:rPr>
          <w:sz w:val="24"/>
          <w:szCs w:val="24"/>
        </w:rPr>
        <w:t xml:space="preserve"> into the base design. This 2016 Recommendation</w:t>
      </w:r>
      <w:r w:rsidR="00396A8E">
        <w:rPr>
          <w:sz w:val="24"/>
          <w:szCs w:val="24"/>
        </w:rPr>
        <w:t xml:space="preserve"> item</w:t>
      </w:r>
      <w:r w:rsidRPr="0016413A">
        <w:rPr>
          <w:sz w:val="24"/>
          <w:szCs w:val="24"/>
        </w:rPr>
        <w:t xml:space="preserve"> is closed. </w:t>
      </w:r>
    </w:p>
    <w:p w:rsidR="00E163CE" w:rsidRPr="0016413A" w:rsidRDefault="00E163CE" w:rsidP="00E163CE">
      <w:pPr>
        <w:pStyle w:val="ListParagraph"/>
        <w:ind w:left="360"/>
        <w:rPr>
          <w:sz w:val="24"/>
          <w:szCs w:val="24"/>
        </w:rPr>
      </w:pPr>
    </w:p>
    <w:p w:rsidR="00487371" w:rsidRPr="0016413A" w:rsidRDefault="00487371" w:rsidP="00487371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16413A">
        <w:rPr>
          <w:i/>
          <w:color w:val="000000" w:themeColor="text1"/>
          <w:sz w:val="24"/>
          <w:szCs w:val="24"/>
        </w:rPr>
        <w:t xml:space="preserve">Another iteration of the radiation calculations </w:t>
      </w:r>
      <w:proofErr w:type="gramStart"/>
      <w:r w:rsidRPr="0016413A">
        <w:rPr>
          <w:i/>
          <w:color w:val="000000" w:themeColor="text1"/>
          <w:sz w:val="24"/>
          <w:szCs w:val="24"/>
        </w:rPr>
        <w:t>will be needed</w:t>
      </w:r>
      <w:proofErr w:type="gramEnd"/>
      <w:r w:rsidRPr="0016413A">
        <w:rPr>
          <w:i/>
          <w:color w:val="000000" w:themeColor="text1"/>
          <w:sz w:val="24"/>
          <w:szCs w:val="24"/>
        </w:rPr>
        <w:t xml:space="preserve"> when the engineering design of the targets and the interaction region is finalized.</w:t>
      </w:r>
      <w:r w:rsidRPr="0016413A">
        <w:rPr>
          <w:color w:val="000000" w:themeColor="text1"/>
          <w:sz w:val="24"/>
          <w:szCs w:val="24"/>
        </w:rPr>
        <w:t xml:space="preserve"> </w:t>
      </w:r>
    </w:p>
    <w:p w:rsidR="001F4855" w:rsidRPr="0016413A" w:rsidRDefault="00E163CE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  <w:r w:rsidRPr="0016413A">
        <w:rPr>
          <w:rFonts w:cs="Avenir-Book"/>
          <w:sz w:val="24"/>
          <w:szCs w:val="24"/>
        </w:rPr>
        <w:t xml:space="preserve">This </w:t>
      </w:r>
      <w:proofErr w:type="gramStart"/>
      <w:r w:rsidRPr="0016413A">
        <w:rPr>
          <w:rFonts w:cs="Avenir-Book"/>
          <w:sz w:val="24"/>
          <w:szCs w:val="24"/>
        </w:rPr>
        <w:t>has been done</w:t>
      </w:r>
      <w:proofErr w:type="gramEnd"/>
      <w:r w:rsidRPr="0016413A">
        <w:rPr>
          <w:rFonts w:cs="Avenir-Book"/>
          <w:sz w:val="24"/>
          <w:szCs w:val="24"/>
        </w:rPr>
        <w:t>. This 2016 Recommendation</w:t>
      </w:r>
      <w:r w:rsidR="00396A8E">
        <w:rPr>
          <w:rFonts w:cs="Avenir-Book"/>
          <w:sz w:val="24"/>
          <w:szCs w:val="24"/>
        </w:rPr>
        <w:t xml:space="preserve"> item</w:t>
      </w:r>
      <w:r w:rsidRPr="0016413A">
        <w:rPr>
          <w:rFonts w:cs="Avenir-Book"/>
          <w:sz w:val="24"/>
          <w:szCs w:val="24"/>
        </w:rPr>
        <w:t xml:space="preserve"> is closed. </w:t>
      </w:r>
    </w:p>
    <w:p w:rsidR="001F4855" w:rsidRPr="0016413A" w:rsidRDefault="001F4855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396A8E" w:rsidRPr="00396A8E" w:rsidRDefault="00396A8E" w:rsidP="00396A8E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  <w:r w:rsidRPr="00396A8E">
        <w:rPr>
          <w:rFonts w:cs="Avenir-Book"/>
          <w:b/>
          <w:sz w:val="24"/>
          <w:szCs w:val="24"/>
        </w:rPr>
        <w:t xml:space="preserve">New Recommendation: </w:t>
      </w:r>
    </w:p>
    <w:p w:rsidR="00396A8E" w:rsidRPr="0016413A" w:rsidRDefault="00396A8E" w:rsidP="00396A8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  <w:r w:rsidRPr="0016413A">
        <w:rPr>
          <w:rFonts w:ascii="Calibri" w:hAnsi="Calibri" w:cs="Calibri"/>
          <w:sz w:val="24"/>
          <w:szCs w:val="24"/>
          <w:lang w:val="en"/>
        </w:rPr>
        <w:t xml:space="preserve">The HDPE shielding configuration should </w:t>
      </w:r>
      <w:proofErr w:type="gramStart"/>
      <w:r w:rsidRPr="0016413A">
        <w:rPr>
          <w:rFonts w:ascii="Calibri" w:hAnsi="Calibri" w:cs="Calibri"/>
          <w:sz w:val="24"/>
          <w:szCs w:val="24"/>
          <w:lang w:val="en"/>
        </w:rPr>
        <w:t>take ALARA into consideration</w:t>
      </w:r>
      <w:proofErr w:type="gramEnd"/>
      <w:r w:rsidRPr="0016413A">
        <w:rPr>
          <w:rFonts w:ascii="Calibri" w:hAnsi="Calibri" w:cs="Calibri"/>
          <w:sz w:val="24"/>
          <w:szCs w:val="24"/>
          <w:lang w:val="en"/>
        </w:rPr>
        <w:t xml:space="preserve">: e.g., rad-hard containers that speed up the de-installation of large amounts of HDPE in highly activated areas.  </w:t>
      </w:r>
    </w:p>
    <w:p w:rsidR="00396A8E" w:rsidRPr="0016413A" w:rsidRDefault="00396A8E" w:rsidP="00396A8E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1F4855" w:rsidRPr="0016413A" w:rsidRDefault="001F4855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1F4855" w:rsidRPr="0016413A" w:rsidRDefault="001F4855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1F4855" w:rsidRPr="0016413A" w:rsidRDefault="001F4855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1F4855" w:rsidRPr="0016413A" w:rsidRDefault="001F4855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1F4855" w:rsidRPr="0016413A" w:rsidRDefault="001F4855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1F4855" w:rsidRPr="0016413A" w:rsidRDefault="001F4855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1F4855" w:rsidRPr="0016413A" w:rsidRDefault="001F4855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1F4855" w:rsidRPr="0016413A" w:rsidRDefault="001F4855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120764" w:rsidRPr="00396A8E" w:rsidRDefault="0025305C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  <w:r w:rsidRPr="00396A8E">
        <w:rPr>
          <w:rFonts w:cs="Avenir-Book"/>
          <w:b/>
          <w:sz w:val="24"/>
          <w:szCs w:val="24"/>
        </w:rPr>
        <w:t xml:space="preserve">9. Are the responsibilities for carrying out each job </w:t>
      </w:r>
      <w:proofErr w:type="gramStart"/>
      <w:r w:rsidRPr="00396A8E">
        <w:rPr>
          <w:rFonts w:cs="Avenir-Book"/>
          <w:b/>
          <w:sz w:val="24"/>
          <w:szCs w:val="24"/>
        </w:rPr>
        <w:t>identified,</w:t>
      </w:r>
      <w:r w:rsidR="00120764" w:rsidRPr="00396A8E">
        <w:rPr>
          <w:rFonts w:cs="Avenir-Book"/>
          <w:b/>
          <w:sz w:val="24"/>
          <w:szCs w:val="24"/>
        </w:rPr>
        <w:t xml:space="preserve"> ….</w:t>
      </w:r>
      <w:proofErr w:type="gramEnd"/>
    </w:p>
    <w:p w:rsidR="001662C1" w:rsidRPr="0016413A" w:rsidRDefault="00120764" w:rsidP="00120764">
      <w:pPr>
        <w:ind w:firstLine="720"/>
        <w:rPr>
          <w:sz w:val="24"/>
          <w:szCs w:val="24"/>
        </w:rPr>
      </w:pPr>
      <w:r w:rsidRPr="0016413A">
        <w:rPr>
          <w:rFonts w:cs="Avenir-Book"/>
          <w:sz w:val="24"/>
          <w:szCs w:val="24"/>
        </w:rPr>
        <w:t xml:space="preserve">The responsibilities looked in good shape. We suggest </w:t>
      </w:r>
      <w:r w:rsidR="001662C1" w:rsidRPr="0016413A">
        <w:rPr>
          <w:rFonts w:cs="Avenir-Book"/>
          <w:sz w:val="24"/>
          <w:szCs w:val="24"/>
        </w:rPr>
        <w:t>formalizing the relationship between the collaboration and the Source Group with a named collaborator to work with</w:t>
      </w:r>
      <w:r w:rsidR="00396A8E">
        <w:rPr>
          <w:rFonts w:cs="Avenir-Book"/>
          <w:sz w:val="24"/>
          <w:szCs w:val="24"/>
        </w:rPr>
        <w:t xml:space="preserve"> </w:t>
      </w:r>
      <w:proofErr w:type="spellStart"/>
      <w:r w:rsidR="00396A8E">
        <w:rPr>
          <w:rFonts w:cs="Avenir-Book"/>
          <w:sz w:val="24"/>
          <w:szCs w:val="24"/>
        </w:rPr>
        <w:t>Riad</w:t>
      </w:r>
      <w:proofErr w:type="spellEnd"/>
      <w:r w:rsidR="00396A8E">
        <w:rPr>
          <w:rFonts w:cs="Avenir-Book"/>
          <w:sz w:val="24"/>
          <w:szCs w:val="24"/>
        </w:rPr>
        <w:t xml:space="preserve"> Suleiman</w:t>
      </w:r>
      <w:r w:rsidR="001662C1" w:rsidRPr="0016413A">
        <w:rPr>
          <w:rFonts w:cs="Avenir-Book"/>
          <w:sz w:val="24"/>
          <w:szCs w:val="24"/>
        </w:rPr>
        <w:t xml:space="preserve">. </w:t>
      </w:r>
      <w:r w:rsidR="001662C1" w:rsidRPr="0016413A">
        <w:rPr>
          <w:sz w:val="24"/>
          <w:szCs w:val="24"/>
        </w:rPr>
        <w:t xml:space="preserve"> </w:t>
      </w:r>
    </w:p>
    <w:p w:rsidR="00120764" w:rsidRPr="0016413A" w:rsidRDefault="00120764" w:rsidP="00120764">
      <w:pPr>
        <w:ind w:firstLine="720"/>
        <w:rPr>
          <w:rFonts w:cs="Avenir-Book"/>
          <w:sz w:val="24"/>
          <w:szCs w:val="24"/>
        </w:rPr>
      </w:pPr>
      <w:proofErr w:type="gramStart"/>
      <w:r w:rsidRPr="0016413A">
        <w:rPr>
          <w:rFonts w:cs="Avenir-Book"/>
          <w:sz w:val="24"/>
          <w:szCs w:val="24"/>
        </w:rPr>
        <w:t>We’ll</w:t>
      </w:r>
      <w:proofErr w:type="gramEnd"/>
      <w:r w:rsidRPr="0016413A">
        <w:rPr>
          <w:rFonts w:cs="Avenir-Book"/>
          <w:sz w:val="24"/>
          <w:szCs w:val="24"/>
        </w:rPr>
        <w:t xml:space="preserve"> leave this charge </w:t>
      </w:r>
      <w:r w:rsidRPr="0016413A">
        <w:rPr>
          <w:rFonts w:cs="Avenir-Book"/>
          <w:sz w:val="24"/>
          <w:szCs w:val="24"/>
        </w:rPr>
        <w:t xml:space="preserve">sub </w:t>
      </w:r>
      <w:r w:rsidRPr="0016413A">
        <w:rPr>
          <w:rFonts w:cs="Avenir-Book"/>
          <w:sz w:val="24"/>
          <w:szCs w:val="24"/>
        </w:rPr>
        <w:t xml:space="preserve">item open to gently motivate further refinements. </w:t>
      </w:r>
    </w:p>
    <w:p w:rsidR="002421A6" w:rsidRPr="0016413A" w:rsidRDefault="00120764" w:rsidP="002421A6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  <w:r w:rsidRPr="0016413A">
        <w:rPr>
          <w:rFonts w:cs="Avenir-Book"/>
          <w:b/>
          <w:sz w:val="24"/>
          <w:szCs w:val="24"/>
        </w:rPr>
        <w:t>….</w:t>
      </w:r>
      <w:r w:rsidR="0025305C" w:rsidRPr="0016413A">
        <w:rPr>
          <w:rFonts w:cs="Avenir-Book"/>
          <w:b/>
          <w:sz w:val="24"/>
          <w:szCs w:val="24"/>
        </w:rPr>
        <w:t xml:space="preserve"> and are the</w:t>
      </w:r>
      <w:r w:rsidRPr="0016413A">
        <w:rPr>
          <w:rFonts w:cs="Avenir-Book"/>
          <w:b/>
          <w:sz w:val="24"/>
          <w:szCs w:val="24"/>
        </w:rPr>
        <w:t xml:space="preserve"> </w:t>
      </w:r>
      <w:proofErr w:type="gramStart"/>
      <w:r w:rsidR="0025305C" w:rsidRPr="0016413A">
        <w:rPr>
          <w:rFonts w:cs="Avenir-Book"/>
          <w:b/>
          <w:sz w:val="24"/>
          <w:szCs w:val="24"/>
        </w:rPr>
        <w:t>manpower</w:t>
      </w:r>
      <w:proofErr w:type="gramEnd"/>
      <w:r w:rsidR="0025305C" w:rsidRPr="0016413A">
        <w:rPr>
          <w:rFonts w:cs="Avenir-Book"/>
          <w:b/>
          <w:sz w:val="24"/>
          <w:szCs w:val="24"/>
        </w:rPr>
        <w:t xml:space="preserve"> and other resources necessary to complete them on time in</w:t>
      </w:r>
      <w:r w:rsidRPr="0016413A">
        <w:rPr>
          <w:rFonts w:cs="Avenir-Book"/>
          <w:b/>
          <w:sz w:val="24"/>
          <w:szCs w:val="24"/>
        </w:rPr>
        <w:t xml:space="preserve"> </w:t>
      </w:r>
      <w:r w:rsidR="0025305C" w:rsidRPr="0016413A">
        <w:rPr>
          <w:rFonts w:cs="Avenir-Book"/>
          <w:b/>
          <w:sz w:val="24"/>
          <w:szCs w:val="24"/>
        </w:rPr>
        <w:t>place?</w:t>
      </w:r>
    </w:p>
    <w:p w:rsidR="002421A6" w:rsidRPr="0016413A" w:rsidRDefault="002421A6" w:rsidP="002421A6">
      <w:pPr>
        <w:autoSpaceDE w:val="0"/>
        <w:autoSpaceDN w:val="0"/>
        <w:adjustRightInd w:val="0"/>
        <w:spacing w:after="0" w:line="240" w:lineRule="auto"/>
        <w:ind w:firstLine="720"/>
        <w:rPr>
          <w:rFonts w:cs="Avenir-Book"/>
          <w:sz w:val="24"/>
          <w:szCs w:val="24"/>
        </w:rPr>
      </w:pPr>
      <w:r w:rsidRPr="0016413A">
        <w:rPr>
          <w:rFonts w:cs="Avenir-Book"/>
          <w:sz w:val="24"/>
          <w:szCs w:val="24"/>
        </w:rPr>
        <w:t>We were presented a 4+10 week schedule for de-installation of the previous experiment, installation of PREX/CREX, and rou</w:t>
      </w:r>
      <w:r w:rsidR="00120764" w:rsidRPr="0016413A">
        <w:rPr>
          <w:rFonts w:cs="Avenir-Book"/>
          <w:sz w:val="24"/>
          <w:szCs w:val="24"/>
        </w:rPr>
        <w:t xml:space="preserve">tine but essential maintenance on Hall </w:t>
      </w:r>
      <w:proofErr w:type="gramStart"/>
      <w:r w:rsidR="00120764" w:rsidRPr="0016413A">
        <w:rPr>
          <w:rFonts w:cs="Avenir-Book"/>
          <w:sz w:val="24"/>
          <w:szCs w:val="24"/>
        </w:rPr>
        <w:t>A</w:t>
      </w:r>
      <w:proofErr w:type="gramEnd"/>
      <w:r w:rsidR="00120764" w:rsidRPr="0016413A">
        <w:rPr>
          <w:rFonts w:cs="Avenir-Book"/>
          <w:sz w:val="24"/>
          <w:szCs w:val="24"/>
        </w:rPr>
        <w:t xml:space="preserve"> systems. </w:t>
      </w:r>
    </w:p>
    <w:p w:rsidR="002421A6" w:rsidRPr="0016413A" w:rsidRDefault="002421A6" w:rsidP="002421A6">
      <w:pPr>
        <w:autoSpaceDE w:val="0"/>
        <w:autoSpaceDN w:val="0"/>
        <w:adjustRightInd w:val="0"/>
        <w:spacing w:after="0" w:line="240" w:lineRule="auto"/>
        <w:ind w:firstLine="720"/>
        <w:rPr>
          <w:rFonts w:cs="Avenir-Book"/>
          <w:sz w:val="24"/>
          <w:szCs w:val="24"/>
        </w:rPr>
      </w:pPr>
    </w:p>
    <w:p w:rsidR="00990DC4" w:rsidRPr="0016413A" w:rsidRDefault="00120764" w:rsidP="00396A8E">
      <w:pPr>
        <w:autoSpaceDE w:val="0"/>
        <w:autoSpaceDN w:val="0"/>
        <w:adjustRightInd w:val="0"/>
        <w:spacing w:after="0" w:line="240" w:lineRule="auto"/>
        <w:ind w:firstLine="720"/>
        <w:rPr>
          <w:rFonts w:cs="Avenir-Book"/>
          <w:sz w:val="24"/>
          <w:szCs w:val="24"/>
          <w:u w:val="single"/>
        </w:rPr>
      </w:pPr>
      <w:r w:rsidRPr="0016413A">
        <w:rPr>
          <w:rFonts w:cs="Avenir-Book"/>
          <w:sz w:val="24"/>
          <w:szCs w:val="24"/>
        </w:rPr>
        <w:t>W</w:t>
      </w:r>
      <w:r w:rsidR="00AF2B03" w:rsidRPr="0016413A">
        <w:rPr>
          <w:rFonts w:cs="Avenir-Book"/>
          <w:sz w:val="24"/>
          <w:szCs w:val="24"/>
        </w:rPr>
        <w:t xml:space="preserve">ith existing Hall </w:t>
      </w:r>
      <w:proofErr w:type="gramStart"/>
      <w:r w:rsidR="00AF2B03" w:rsidRPr="0016413A">
        <w:rPr>
          <w:rFonts w:cs="Avenir-Book"/>
          <w:sz w:val="24"/>
          <w:szCs w:val="24"/>
        </w:rPr>
        <w:t>A</w:t>
      </w:r>
      <w:proofErr w:type="gramEnd"/>
      <w:r w:rsidR="00AF2B03" w:rsidRPr="0016413A">
        <w:rPr>
          <w:rFonts w:cs="Avenir-Book"/>
          <w:sz w:val="24"/>
          <w:szCs w:val="24"/>
        </w:rPr>
        <w:t xml:space="preserve"> manpower at 50% duty factor on this </w:t>
      </w:r>
      <w:r w:rsidR="00AF2B03" w:rsidRPr="0016413A">
        <w:rPr>
          <w:rFonts w:cs="Avenir-Book"/>
          <w:sz w:val="24"/>
          <w:szCs w:val="24"/>
        </w:rPr>
        <w:t xml:space="preserve">one </w:t>
      </w:r>
      <w:r w:rsidR="00AF2B03" w:rsidRPr="0016413A">
        <w:rPr>
          <w:rFonts w:cs="Avenir-Book"/>
          <w:sz w:val="24"/>
          <w:szCs w:val="24"/>
        </w:rPr>
        <w:t>project, we were told design and engineering</w:t>
      </w:r>
      <w:r w:rsidR="001F4855" w:rsidRPr="0016413A">
        <w:rPr>
          <w:rFonts w:cs="Avenir-Book"/>
          <w:sz w:val="24"/>
          <w:szCs w:val="24"/>
        </w:rPr>
        <w:t xml:space="preserve"> </w:t>
      </w:r>
      <w:r w:rsidR="00AF2B03" w:rsidRPr="0016413A">
        <w:rPr>
          <w:rFonts w:cs="Avenir-Book"/>
          <w:sz w:val="24"/>
          <w:szCs w:val="24"/>
        </w:rPr>
        <w:t xml:space="preserve">could be </w:t>
      </w:r>
      <w:r w:rsidR="00AF2B03" w:rsidRPr="0016413A">
        <w:rPr>
          <w:rFonts w:cs="Avenir-Book"/>
          <w:sz w:val="24"/>
          <w:szCs w:val="24"/>
        </w:rPr>
        <w:t xml:space="preserve">completed by Fall 2018. </w:t>
      </w:r>
      <w:r w:rsidR="001F4855" w:rsidRPr="0016413A">
        <w:rPr>
          <w:rFonts w:cs="Avenir-Book"/>
          <w:sz w:val="24"/>
          <w:szCs w:val="24"/>
        </w:rPr>
        <w:t xml:space="preserve">This scenario implies </w:t>
      </w:r>
      <w:r w:rsidRPr="0016413A">
        <w:rPr>
          <w:rFonts w:cs="Avenir-Book"/>
          <w:sz w:val="24"/>
          <w:szCs w:val="24"/>
        </w:rPr>
        <w:t xml:space="preserve">that </w:t>
      </w:r>
      <w:r w:rsidR="001F4855" w:rsidRPr="0016413A">
        <w:rPr>
          <w:rFonts w:cs="Avenir-Book"/>
          <w:sz w:val="24"/>
          <w:szCs w:val="24"/>
        </w:rPr>
        <w:t>actual constr</w:t>
      </w:r>
      <w:r w:rsidRPr="0016413A">
        <w:rPr>
          <w:rFonts w:cs="Avenir-Book"/>
          <w:sz w:val="24"/>
          <w:szCs w:val="24"/>
        </w:rPr>
        <w:t>uction and installation would occur even</w:t>
      </w:r>
      <w:r w:rsidR="001F4855" w:rsidRPr="0016413A">
        <w:rPr>
          <w:rFonts w:cs="Avenir-Book"/>
          <w:sz w:val="24"/>
          <w:szCs w:val="24"/>
        </w:rPr>
        <w:t xml:space="preserve"> later. </w:t>
      </w:r>
      <w:r w:rsidR="00AF2B03" w:rsidRPr="0016413A">
        <w:rPr>
          <w:rFonts w:cs="Avenir-Book"/>
          <w:sz w:val="24"/>
          <w:szCs w:val="24"/>
        </w:rPr>
        <w:t>S</w:t>
      </w:r>
      <w:r w:rsidR="00990DC4" w:rsidRPr="0016413A">
        <w:rPr>
          <w:rFonts w:cs="Avenir-Book"/>
          <w:sz w:val="24"/>
          <w:szCs w:val="24"/>
        </w:rPr>
        <w:t xml:space="preserve">ignificant </w:t>
      </w:r>
      <w:r w:rsidRPr="0016413A">
        <w:rPr>
          <w:rFonts w:cs="Avenir-Book"/>
          <w:sz w:val="24"/>
          <w:szCs w:val="24"/>
        </w:rPr>
        <w:t xml:space="preserve">funding, as well as additional </w:t>
      </w:r>
      <w:r w:rsidR="001800C5" w:rsidRPr="0016413A">
        <w:rPr>
          <w:rFonts w:cs="Avenir-Book"/>
          <w:sz w:val="24"/>
          <w:szCs w:val="24"/>
        </w:rPr>
        <w:t xml:space="preserve">design and engineering </w:t>
      </w:r>
      <w:proofErr w:type="gramStart"/>
      <w:r w:rsidR="00AF2B03" w:rsidRPr="0016413A">
        <w:rPr>
          <w:rFonts w:cs="Avenir-Book"/>
          <w:sz w:val="24"/>
          <w:szCs w:val="24"/>
        </w:rPr>
        <w:t>manpower</w:t>
      </w:r>
      <w:proofErr w:type="gramEnd"/>
      <w:r w:rsidRPr="0016413A">
        <w:rPr>
          <w:rFonts w:cs="Avenir-Book"/>
          <w:sz w:val="24"/>
          <w:szCs w:val="24"/>
        </w:rPr>
        <w:t>,</w:t>
      </w:r>
      <w:r w:rsidR="00AF2B03" w:rsidRPr="0016413A">
        <w:rPr>
          <w:rFonts w:cs="Avenir-Book"/>
          <w:sz w:val="24"/>
          <w:szCs w:val="24"/>
        </w:rPr>
        <w:t xml:space="preserve"> would</w:t>
      </w:r>
      <w:r w:rsidR="00405AA4" w:rsidRPr="0016413A">
        <w:rPr>
          <w:rFonts w:cs="Avenir-Book"/>
          <w:sz w:val="24"/>
          <w:szCs w:val="24"/>
        </w:rPr>
        <w:t xml:space="preserve"> be needed </w:t>
      </w:r>
      <w:r w:rsidR="00570AE2" w:rsidRPr="0016413A">
        <w:rPr>
          <w:rFonts w:cs="Avenir-Book"/>
          <w:sz w:val="24"/>
          <w:szCs w:val="24"/>
        </w:rPr>
        <w:t xml:space="preserve">to be </w:t>
      </w:r>
      <w:r w:rsidR="001800C5" w:rsidRPr="0016413A">
        <w:rPr>
          <w:rFonts w:cs="Avenir-Book"/>
          <w:sz w:val="24"/>
          <w:szCs w:val="24"/>
        </w:rPr>
        <w:t xml:space="preserve">ready </w:t>
      </w:r>
      <w:r w:rsidR="00405AA4" w:rsidRPr="0016413A">
        <w:rPr>
          <w:rFonts w:cs="Avenir-Book"/>
          <w:sz w:val="24"/>
          <w:szCs w:val="24"/>
        </w:rPr>
        <w:t xml:space="preserve">for a </w:t>
      </w:r>
      <w:r w:rsidR="001A15DD" w:rsidRPr="0016413A">
        <w:rPr>
          <w:rFonts w:cs="Avenir-Book"/>
          <w:sz w:val="24"/>
          <w:szCs w:val="24"/>
        </w:rPr>
        <w:t xml:space="preserve">Fall 2018 run. </w:t>
      </w:r>
      <w:r w:rsidR="00990DC4" w:rsidRPr="0016413A">
        <w:rPr>
          <w:rFonts w:cs="Avenir-Book"/>
          <w:sz w:val="24"/>
          <w:szCs w:val="24"/>
          <w:u w:val="single"/>
        </w:rPr>
        <w:t xml:space="preserve">Answering this funding and </w:t>
      </w:r>
      <w:proofErr w:type="gramStart"/>
      <w:r w:rsidR="00990DC4" w:rsidRPr="0016413A">
        <w:rPr>
          <w:rFonts w:cs="Avenir-Book"/>
          <w:sz w:val="24"/>
          <w:szCs w:val="24"/>
          <w:u w:val="single"/>
        </w:rPr>
        <w:t>manpower</w:t>
      </w:r>
      <w:proofErr w:type="gramEnd"/>
      <w:r w:rsidR="00990DC4" w:rsidRPr="0016413A">
        <w:rPr>
          <w:rFonts w:cs="Avenir-Book"/>
          <w:sz w:val="24"/>
          <w:szCs w:val="24"/>
          <w:u w:val="single"/>
        </w:rPr>
        <w:t xml:space="preserve"> question </w:t>
      </w:r>
      <w:r w:rsidR="00396A8E">
        <w:rPr>
          <w:rFonts w:cs="Avenir-Book"/>
          <w:sz w:val="24"/>
          <w:szCs w:val="24"/>
          <w:u w:val="single"/>
        </w:rPr>
        <w:t xml:space="preserve">will be a factor in determining the earliest time slot for which the experiment can be scheduled. </w:t>
      </w:r>
    </w:p>
    <w:p w:rsidR="001A15DD" w:rsidRPr="0016413A" w:rsidRDefault="001A15DD" w:rsidP="002421A6">
      <w:pPr>
        <w:autoSpaceDE w:val="0"/>
        <w:autoSpaceDN w:val="0"/>
        <w:adjustRightInd w:val="0"/>
        <w:spacing w:after="0" w:line="240" w:lineRule="auto"/>
        <w:ind w:firstLine="720"/>
        <w:rPr>
          <w:rFonts w:cs="Avenir-Book"/>
          <w:sz w:val="24"/>
          <w:szCs w:val="24"/>
        </w:rPr>
      </w:pPr>
    </w:p>
    <w:p w:rsidR="001A15DD" w:rsidRPr="0016413A" w:rsidRDefault="001A15DD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</w:p>
    <w:p w:rsidR="003E4712" w:rsidRPr="0016413A" w:rsidRDefault="003E4712" w:rsidP="003E4712">
      <w:pPr>
        <w:rPr>
          <w:b/>
          <w:color w:val="000000" w:themeColor="text1"/>
          <w:sz w:val="24"/>
          <w:szCs w:val="24"/>
        </w:rPr>
      </w:pPr>
      <w:r w:rsidRPr="0016413A">
        <w:rPr>
          <w:b/>
          <w:color w:val="000000" w:themeColor="text1"/>
          <w:sz w:val="24"/>
          <w:szCs w:val="24"/>
        </w:rPr>
        <w:t xml:space="preserve">2016 </w:t>
      </w:r>
      <w:r w:rsidRPr="0016413A">
        <w:rPr>
          <w:b/>
          <w:color w:val="000000" w:themeColor="text1"/>
          <w:sz w:val="24"/>
          <w:szCs w:val="24"/>
        </w:rPr>
        <w:t xml:space="preserve">Recommendations: </w:t>
      </w:r>
      <w:r w:rsidRPr="0016413A">
        <w:rPr>
          <w:b/>
          <w:color w:val="000000" w:themeColor="text1"/>
          <w:sz w:val="24"/>
          <w:szCs w:val="24"/>
        </w:rPr>
        <w:t xml:space="preserve"> </w:t>
      </w:r>
      <w:r w:rsidRPr="0016413A">
        <w:rPr>
          <w:i/>
          <w:color w:val="000000" w:themeColor="text1"/>
          <w:sz w:val="24"/>
          <w:szCs w:val="24"/>
        </w:rPr>
        <w:t xml:space="preserve">The experimenters should work with Hall </w:t>
      </w:r>
      <w:proofErr w:type="gramStart"/>
      <w:r w:rsidRPr="0016413A">
        <w:rPr>
          <w:i/>
          <w:color w:val="000000" w:themeColor="text1"/>
          <w:sz w:val="24"/>
          <w:szCs w:val="24"/>
        </w:rPr>
        <w:t>A</w:t>
      </w:r>
      <w:proofErr w:type="gramEnd"/>
      <w:r w:rsidRPr="0016413A">
        <w:rPr>
          <w:i/>
          <w:color w:val="000000" w:themeColor="text1"/>
          <w:sz w:val="24"/>
          <w:szCs w:val="24"/>
        </w:rPr>
        <w:t xml:space="preserve"> management to better quantify their design and engineering needs.</w:t>
      </w:r>
      <w:r w:rsidRPr="0016413A">
        <w:rPr>
          <w:color w:val="000000" w:themeColor="text1"/>
          <w:sz w:val="24"/>
          <w:szCs w:val="24"/>
        </w:rPr>
        <w:t xml:space="preserve"> </w:t>
      </w:r>
    </w:p>
    <w:p w:rsidR="007F3791" w:rsidRPr="0016413A" w:rsidRDefault="003E4712" w:rsidP="0025305C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  <w:r w:rsidRPr="0016413A">
        <w:rPr>
          <w:rFonts w:cs="Avenir-Book"/>
          <w:sz w:val="24"/>
          <w:szCs w:val="24"/>
        </w:rPr>
        <w:t xml:space="preserve">The collaboration has done this. The design </w:t>
      </w:r>
      <w:proofErr w:type="gramStart"/>
      <w:r w:rsidRPr="0016413A">
        <w:rPr>
          <w:rFonts w:cs="Avenir-Book"/>
          <w:sz w:val="24"/>
          <w:szCs w:val="24"/>
        </w:rPr>
        <w:t>is essentially frozen</w:t>
      </w:r>
      <w:proofErr w:type="gramEnd"/>
      <w:r w:rsidRPr="0016413A">
        <w:rPr>
          <w:rFonts w:cs="Avenir-Book"/>
          <w:sz w:val="24"/>
          <w:szCs w:val="24"/>
        </w:rPr>
        <w:t xml:space="preserve">, although some small matters will surely arise. This 2016 Recommendation is closed. </w:t>
      </w:r>
    </w:p>
    <w:p w:rsidR="003E4712" w:rsidRPr="0016413A" w:rsidRDefault="003E4712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E4712" w:rsidRPr="0016413A" w:rsidRDefault="003E4712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E4712" w:rsidRPr="0016413A" w:rsidRDefault="003E4712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E4712" w:rsidRDefault="003E4712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96A8E" w:rsidRDefault="00396A8E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96A8E" w:rsidRDefault="00396A8E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96A8E" w:rsidRDefault="00396A8E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96A8E" w:rsidRDefault="00396A8E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96A8E" w:rsidRDefault="00396A8E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96A8E" w:rsidRDefault="00396A8E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96A8E" w:rsidRDefault="00396A8E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96A8E" w:rsidRDefault="00396A8E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96A8E" w:rsidRDefault="00396A8E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96A8E" w:rsidRDefault="00396A8E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96A8E" w:rsidRDefault="00396A8E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96A8E" w:rsidRDefault="00396A8E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96A8E" w:rsidRPr="0016413A" w:rsidRDefault="00396A8E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E4712" w:rsidRPr="0016413A" w:rsidRDefault="003E4712" w:rsidP="0025305C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396A8E" w:rsidRDefault="0025305C" w:rsidP="00396A8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venir-Book"/>
          <w:b/>
          <w:sz w:val="24"/>
          <w:szCs w:val="24"/>
        </w:rPr>
      </w:pPr>
      <w:r w:rsidRPr="00396A8E">
        <w:rPr>
          <w:rFonts w:cs="Avenir-Book"/>
          <w:b/>
          <w:sz w:val="24"/>
          <w:szCs w:val="24"/>
        </w:rPr>
        <w:lastRenderedPageBreak/>
        <w:t>Has the equipment ownership, maintenance and control been defined</w:t>
      </w:r>
      <w:r w:rsidR="00396A8E" w:rsidRPr="00396A8E">
        <w:rPr>
          <w:rFonts w:cs="Avenir-Book"/>
          <w:b/>
          <w:sz w:val="24"/>
          <w:szCs w:val="24"/>
        </w:rPr>
        <w:t xml:space="preserve"> </w:t>
      </w:r>
      <w:r w:rsidRPr="00396A8E">
        <w:rPr>
          <w:rFonts w:cs="Avenir-Book"/>
          <w:b/>
          <w:sz w:val="24"/>
          <w:szCs w:val="24"/>
        </w:rPr>
        <w:t>during beam operations?</w:t>
      </w:r>
    </w:p>
    <w:p w:rsidR="00396A8E" w:rsidRPr="00396A8E" w:rsidRDefault="00396A8E" w:rsidP="00396A8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Avenir-Book"/>
          <w:b/>
          <w:sz w:val="24"/>
          <w:szCs w:val="24"/>
        </w:rPr>
      </w:pPr>
    </w:p>
    <w:p w:rsidR="007F3791" w:rsidRPr="0016413A" w:rsidRDefault="007F3791" w:rsidP="00E163CE">
      <w:pPr>
        <w:ind w:firstLine="720"/>
        <w:rPr>
          <w:rFonts w:cs="Avenir-Book"/>
          <w:b/>
          <w:sz w:val="24"/>
          <w:szCs w:val="24"/>
        </w:rPr>
      </w:pPr>
      <w:r w:rsidRPr="0016413A">
        <w:rPr>
          <w:rFonts w:cs="Avenir-Book"/>
          <w:sz w:val="24"/>
          <w:szCs w:val="24"/>
        </w:rPr>
        <w:t xml:space="preserve">This appears </w:t>
      </w:r>
      <w:r w:rsidR="00570AE2" w:rsidRPr="0016413A">
        <w:rPr>
          <w:rFonts w:cs="Avenir-Book"/>
          <w:sz w:val="24"/>
          <w:szCs w:val="24"/>
        </w:rPr>
        <w:t>to be in good shape</w:t>
      </w:r>
      <w:r w:rsidRPr="0016413A">
        <w:rPr>
          <w:rFonts w:cs="Avenir-Book"/>
          <w:sz w:val="24"/>
          <w:szCs w:val="24"/>
        </w:rPr>
        <w:t xml:space="preserve">. </w:t>
      </w:r>
      <w:proofErr w:type="gramStart"/>
      <w:r w:rsidR="001F4855" w:rsidRPr="0016413A">
        <w:rPr>
          <w:rFonts w:cs="Avenir-Book"/>
          <w:sz w:val="24"/>
          <w:szCs w:val="24"/>
        </w:rPr>
        <w:t>We’ll</w:t>
      </w:r>
      <w:proofErr w:type="gramEnd"/>
      <w:r w:rsidR="001F4855" w:rsidRPr="0016413A">
        <w:rPr>
          <w:rFonts w:cs="Avenir-Book"/>
          <w:sz w:val="24"/>
          <w:szCs w:val="24"/>
        </w:rPr>
        <w:t xml:space="preserve"> leave this charge item open to gently motivate further refinements. </w:t>
      </w:r>
    </w:p>
    <w:p w:rsidR="001D3B4D" w:rsidRPr="0016413A" w:rsidRDefault="001D3B4D" w:rsidP="001D3B4D">
      <w:pPr>
        <w:ind w:firstLine="720"/>
        <w:rPr>
          <w:rFonts w:cs="Avenir-Book"/>
          <w:sz w:val="24"/>
          <w:szCs w:val="24"/>
        </w:rPr>
      </w:pPr>
    </w:p>
    <w:p w:rsidR="001D3B4D" w:rsidRPr="0016413A" w:rsidRDefault="001D3B4D" w:rsidP="001D3B4D">
      <w:pPr>
        <w:ind w:firstLine="720"/>
        <w:rPr>
          <w:rFonts w:cs="Avenir-Book"/>
          <w:sz w:val="24"/>
          <w:szCs w:val="24"/>
        </w:rPr>
      </w:pPr>
    </w:p>
    <w:p w:rsidR="001D3B4D" w:rsidRPr="0016413A" w:rsidRDefault="001D3B4D" w:rsidP="001D3B4D">
      <w:pPr>
        <w:ind w:firstLine="720"/>
        <w:rPr>
          <w:rFonts w:cs="Avenir-Book"/>
          <w:sz w:val="24"/>
          <w:szCs w:val="24"/>
        </w:rPr>
      </w:pPr>
    </w:p>
    <w:p w:rsidR="001D3B4D" w:rsidRPr="0016413A" w:rsidRDefault="001D3B4D" w:rsidP="001D3B4D">
      <w:pPr>
        <w:ind w:firstLine="720"/>
        <w:rPr>
          <w:rFonts w:cs="Avenir-Book"/>
          <w:sz w:val="24"/>
          <w:szCs w:val="24"/>
        </w:rPr>
      </w:pPr>
    </w:p>
    <w:p w:rsidR="001D3B4D" w:rsidRPr="0016413A" w:rsidRDefault="001D3B4D" w:rsidP="001D3B4D">
      <w:pPr>
        <w:ind w:firstLine="720"/>
        <w:rPr>
          <w:rFonts w:cs="Avenir-Book"/>
          <w:sz w:val="24"/>
          <w:szCs w:val="24"/>
        </w:rPr>
      </w:pPr>
    </w:p>
    <w:p w:rsidR="001D3B4D" w:rsidRPr="0016413A" w:rsidRDefault="001D3B4D" w:rsidP="001D3B4D">
      <w:pPr>
        <w:ind w:firstLine="720"/>
        <w:rPr>
          <w:rFonts w:cs="Avenir-Book"/>
          <w:sz w:val="24"/>
          <w:szCs w:val="24"/>
        </w:rPr>
      </w:pPr>
    </w:p>
    <w:p w:rsidR="001D3B4D" w:rsidRPr="0016413A" w:rsidRDefault="001D3B4D" w:rsidP="001D3B4D">
      <w:pPr>
        <w:ind w:firstLine="720"/>
        <w:rPr>
          <w:rFonts w:cs="Avenir-Book"/>
          <w:sz w:val="24"/>
          <w:szCs w:val="24"/>
        </w:rPr>
      </w:pPr>
    </w:p>
    <w:p w:rsidR="001D3B4D" w:rsidRDefault="001D3B4D" w:rsidP="001D3B4D">
      <w:pPr>
        <w:ind w:firstLine="720"/>
        <w:rPr>
          <w:rFonts w:cs="Avenir-Book"/>
          <w:sz w:val="24"/>
          <w:szCs w:val="24"/>
        </w:rPr>
      </w:pPr>
    </w:p>
    <w:p w:rsidR="00396A8E" w:rsidRDefault="00396A8E" w:rsidP="001D3B4D">
      <w:pPr>
        <w:ind w:firstLine="720"/>
        <w:rPr>
          <w:rFonts w:cs="Avenir-Book"/>
          <w:sz w:val="24"/>
          <w:szCs w:val="24"/>
        </w:rPr>
      </w:pPr>
    </w:p>
    <w:p w:rsidR="00396A8E" w:rsidRDefault="00396A8E" w:rsidP="001D3B4D">
      <w:pPr>
        <w:ind w:firstLine="720"/>
        <w:rPr>
          <w:rFonts w:cs="Avenir-Book"/>
          <w:sz w:val="24"/>
          <w:szCs w:val="24"/>
        </w:rPr>
      </w:pPr>
    </w:p>
    <w:p w:rsidR="00396A8E" w:rsidRDefault="00396A8E" w:rsidP="001D3B4D">
      <w:pPr>
        <w:ind w:firstLine="720"/>
        <w:rPr>
          <w:rFonts w:cs="Avenir-Book"/>
          <w:sz w:val="24"/>
          <w:szCs w:val="24"/>
        </w:rPr>
      </w:pPr>
    </w:p>
    <w:p w:rsidR="00396A8E" w:rsidRDefault="00396A8E" w:rsidP="001D3B4D">
      <w:pPr>
        <w:ind w:firstLine="720"/>
        <w:rPr>
          <w:rFonts w:cs="Avenir-Book"/>
          <w:sz w:val="24"/>
          <w:szCs w:val="24"/>
        </w:rPr>
      </w:pPr>
    </w:p>
    <w:p w:rsidR="00396A8E" w:rsidRDefault="00396A8E" w:rsidP="001D3B4D">
      <w:pPr>
        <w:ind w:firstLine="720"/>
        <w:rPr>
          <w:rFonts w:cs="Avenir-Book"/>
          <w:sz w:val="24"/>
          <w:szCs w:val="24"/>
        </w:rPr>
      </w:pPr>
    </w:p>
    <w:p w:rsidR="00396A8E" w:rsidRDefault="00396A8E" w:rsidP="001D3B4D">
      <w:pPr>
        <w:ind w:firstLine="720"/>
        <w:rPr>
          <w:rFonts w:cs="Avenir-Book"/>
          <w:sz w:val="24"/>
          <w:szCs w:val="24"/>
        </w:rPr>
      </w:pPr>
    </w:p>
    <w:p w:rsidR="00396A8E" w:rsidRDefault="00396A8E" w:rsidP="001D3B4D">
      <w:pPr>
        <w:ind w:firstLine="720"/>
        <w:rPr>
          <w:rFonts w:cs="Avenir-Book"/>
          <w:sz w:val="24"/>
          <w:szCs w:val="24"/>
        </w:rPr>
      </w:pPr>
    </w:p>
    <w:p w:rsidR="00396A8E" w:rsidRDefault="00396A8E" w:rsidP="001D3B4D">
      <w:pPr>
        <w:ind w:firstLine="720"/>
        <w:rPr>
          <w:rFonts w:cs="Avenir-Book"/>
          <w:sz w:val="24"/>
          <w:szCs w:val="24"/>
        </w:rPr>
      </w:pPr>
    </w:p>
    <w:p w:rsidR="00396A8E" w:rsidRDefault="00396A8E" w:rsidP="001D3B4D">
      <w:pPr>
        <w:ind w:firstLine="720"/>
        <w:rPr>
          <w:rFonts w:cs="Avenir-Book"/>
          <w:sz w:val="24"/>
          <w:szCs w:val="24"/>
        </w:rPr>
      </w:pPr>
    </w:p>
    <w:p w:rsidR="00396A8E" w:rsidRDefault="00396A8E" w:rsidP="001D3B4D">
      <w:pPr>
        <w:ind w:firstLine="720"/>
        <w:rPr>
          <w:rFonts w:cs="Avenir-Book"/>
          <w:sz w:val="24"/>
          <w:szCs w:val="24"/>
        </w:rPr>
      </w:pPr>
    </w:p>
    <w:p w:rsidR="00396A8E" w:rsidRDefault="00396A8E" w:rsidP="001D3B4D">
      <w:pPr>
        <w:ind w:firstLine="720"/>
        <w:rPr>
          <w:rFonts w:cs="Avenir-Book"/>
          <w:sz w:val="24"/>
          <w:szCs w:val="24"/>
        </w:rPr>
      </w:pPr>
    </w:p>
    <w:p w:rsidR="00396A8E" w:rsidRDefault="00396A8E" w:rsidP="001D3B4D">
      <w:pPr>
        <w:ind w:firstLine="720"/>
        <w:rPr>
          <w:rFonts w:cs="Avenir-Book"/>
          <w:sz w:val="24"/>
          <w:szCs w:val="24"/>
        </w:rPr>
      </w:pPr>
    </w:p>
    <w:p w:rsidR="00396A8E" w:rsidRPr="0016413A" w:rsidRDefault="00396A8E" w:rsidP="001D3B4D">
      <w:pPr>
        <w:ind w:firstLine="720"/>
        <w:rPr>
          <w:rFonts w:cs="Avenir-Book"/>
          <w:sz w:val="24"/>
          <w:szCs w:val="24"/>
        </w:rPr>
      </w:pPr>
    </w:p>
    <w:p w:rsidR="001F4855" w:rsidRPr="0016413A" w:rsidRDefault="003C5557" w:rsidP="001F4855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  <w:r w:rsidRPr="0016413A">
        <w:rPr>
          <w:rFonts w:cs="Avenir-Book"/>
          <w:b/>
          <w:sz w:val="24"/>
          <w:szCs w:val="24"/>
        </w:rPr>
        <w:lastRenderedPageBreak/>
        <w:t>11. Are the specific documentation and procedures to operate safely and</w:t>
      </w:r>
      <w:r w:rsidR="00396A8E">
        <w:rPr>
          <w:rFonts w:cs="Avenir-Book"/>
          <w:b/>
          <w:sz w:val="24"/>
          <w:szCs w:val="24"/>
        </w:rPr>
        <w:t xml:space="preserve"> </w:t>
      </w:r>
      <w:r w:rsidRPr="0016413A">
        <w:rPr>
          <w:rFonts w:cs="Avenir-Book"/>
          <w:b/>
          <w:sz w:val="24"/>
          <w:szCs w:val="24"/>
        </w:rPr>
        <w:t xml:space="preserve">efficiently the equipment, in place and adequate? </w:t>
      </w:r>
    </w:p>
    <w:p w:rsidR="001F4855" w:rsidRPr="00151D2E" w:rsidRDefault="001F4855" w:rsidP="00151D2E">
      <w:pPr>
        <w:autoSpaceDE w:val="0"/>
        <w:autoSpaceDN w:val="0"/>
        <w:adjustRightInd w:val="0"/>
        <w:spacing w:after="0" w:line="240" w:lineRule="auto"/>
        <w:rPr>
          <w:rFonts w:cs="Avenir-Book"/>
          <w:sz w:val="24"/>
          <w:szCs w:val="24"/>
        </w:rPr>
      </w:pPr>
      <w:r w:rsidRPr="0016413A">
        <w:rPr>
          <w:rFonts w:cs="Avenir-Book"/>
          <w:sz w:val="24"/>
          <w:szCs w:val="24"/>
        </w:rPr>
        <w:t>Progress is adequate for this stage. Much of the documentation is in draft form.</w:t>
      </w:r>
      <w:r w:rsidRPr="0016413A">
        <w:rPr>
          <w:rFonts w:cs="Avenir-Book"/>
          <w:sz w:val="24"/>
          <w:szCs w:val="24"/>
        </w:rPr>
        <w:t xml:space="preserve"> Completion of this documentation will be </w:t>
      </w:r>
      <w:r w:rsidRPr="0016413A">
        <w:rPr>
          <w:rFonts w:cs="Avenir-Book"/>
          <w:i/>
          <w:sz w:val="24"/>
          <w:szCs w:val="24"/>
        </w:rPr>
        <w:t>critical</w:t>
      </w:r>
      <w:r w:rsidRPr="0016413A">
        <w:rPr>
          <w:rFonts w:cs="Avenir-Book"/>
          <w:sz w:val="24"/>
          <w:szCs w:val="24"/>
        </w:rPr>
        <w:t xml:space="preserve"> for the final readiness review. </w:t>
      </w:r>
      <w:r w:rsidR="00617BF9" w:rsidRPr="00151D2E">
        <w:rPr>
          <w:rFonts w:cs="Avenir-Book"/>
          <w:sz w:val="24"/>
          <w:szCs w:val="24"/>
        </w:rPr>
        <w:t xml:space="preserve">Because of the unusually </w:t>
      </w:r>
      <w:proofErr w:type="gramStart"/>
      <w:r w:rsidR="00617BF9" w:rsidRPr="00151D2E">
        <w:rPr>
          <w:rFonts w:cs="Avenir-Book"/>
          <w:sz w:val="24"/>
          <w:szCs w:val="24"/>
        </w:rPr>
        <w:t xml:space="preserve">high </w:t>
      </w:r>
      <w:r w:rsidR="00151D2E">
        <w:rPr>
          <w:rFonts w:cs="Avenir-Book"/>
          <w:sz w:val="24"/>
          <w:szCs w:val="24"/>
        </w:rPr>
        <w:t>expected</w:t>
      </w:r>
      <w:proofErr w:type="gramEnd"/>
      <w:r w:rsidR="00151D2E">
        <w:rPr>
          <w:rFonts w:cs="Avenir-Book"/>
          <w:sz w:val="24"/>
          <w:szCs w:val="24"/>
        </w:rPr>
        <w:t xml:space="preserve"> </w:t>
      </w:r>
      <w:r w:rsidR="00617BF9" w:rsidRPr="00151D2E">
        <w:rPr>
          <w:rFonts w:cs="Avenir-Book"/>
          <w:sz w:val="24"/>
          <w:szCs w:val="24"/>
        </w:rPr>
        <w:t xml:space="preserve">activation near the target area, </w:t>
      </w:r>
      <w:r w:rsidR="000928EE">
        <w:rPr>
          <w:rFonts w:cs="Avenir-Book"/>
          <w:sz w:val="24"/>
          <w:szCs w:val="24"/>
        </w:rPr>
        <w:t xml:space="preserve">procedures for accessing Hall A for reconfiguration, rebooting, or repair will have to be extremely well communicated to the collaboration and technical support staff. </w:t>
      </w:r>
    </w:p>
    <w:p w:rsidR="001F4855" w:rsidRPr="0016413A" w:rsidRDefault="001F4855" w:rsidP="001F4855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</w:p>
    <w:p w:rsidR="001D3B4D" w:rsidRPr="0016413A" w:rsidRDefault="003C5557" w:rsidP="001F4855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  <w:r w:rsidRPr="0016413A">
        <w:rPr>
          <w:rFonts w:cs="Avenir-Book"/>
          <w:b/>
          <w:sz w:val="24"/>
          <w:szCs w:val="24"/>
        </w:rPr>
        <w:t>This includes</w:t>
      </w:r>
      <w:r w:rsidR="001F4855" w:rsidRPr="0016413A">
        <w:rPr>
          <w:rFonts w:cs="Avenir-Book"/>
          <w:b/>
          <w:sz w:val="24"/>
          <w:szCs w:val="24"/>
        </w:rPr>
        <w:t xml:space="preserve"> </w:t>
      </w:r>
      <w:r w:rsidRPr="0016413A">
        <w:rPr>
          <w:rFonts w:cs="Avenir-Book"/>
          <w:b/>
          <w:sz w:val="24"/>
          <w:szCs w:val="24"/>
        </w:rPr>
        <w:t>demonstrated readiness for full rate capability and expedient analysis of</w:t>
      </w:r>
      <w:r w:rsidR="001F4855" w:rsidRPr="0016413A">
        <w:rPr>
          <w:rFonts w:cs="Avenir-Book"/>
          <w:b/>
          <w:sz w:val="24"/>
          <w:szCs w:val="24"/>
        </w:rPr>
        <w:t xml:space="preserve"> </w:t>
      </w:r>
      <w:r w:rsidRPr="0016413A">
        <w:rPr>
          <w:rFonts w:cs="Avenir-Book"/>
          <w:b/>
          <w:sz w:val="24"/>
          <w:szCs w:val="24"/>
        </w:rPr>
        <w:t>the data.</w:t>
      </w:r>
      <w:r w:rsidR="001F4855" w:rsidRPr="0016413A">
        <w:rPr>
          <w:rFonts w:cs="Avenir-Book"/>
          <w:b/>
          <w:sz w:val="24"/>
          <w:szCs w:val="24"/>
        </w:rPr>
        <w:t xml:space="preserve">  </w:t>
      </w:r>
    </w:p>
    <w:p w:rsidR="00F46024" w:rsidRPr="0016413A" w:rsidRDefault="0064107B" w:rsidP="001D3B4D">
      <w:pPr>
        <w:autoSpaceDE w:val="0"/>
        <w:autoSpaceDN w:val="0"/>
        <w:adjustRightInd w:val="0"/>
        <w:spacing w:after="0" w:line="240" w:lineRule="auto"/>
        <w:ind w:firstLine="720"/>
        <w:rPr>
          <w:rFonts w:cs="Avenir-Book"/>
          <w:sz w:val="24"/>
          <w:szCs w:val="24"/>
        </w:rPr>
      </w:pPr>
      <w:r>
        <w:rPr>
          <w:rFonts w:cs="Avenir-Book"/>
          <w:sz w:val="24"/>
          <w:szCs w:val="24"/>
        </w:rPr>
        <w:t xml:space="preserve">PREX/CREX </w:t>
      </w:r>
      <w:proofErr w:type="gramStart"/>
      <w:r>
        <w:rPr>
          <w:rFonts w:cs="Avenir-Book"/>
          <w:sz w:val="24"/>
          <w:szCs w:val="24"/>
        </w:rPr>
        <w:t>are, for the most part,</w:t>
      </w:r>
      <w:r w:rsidR="000133DF" w:rsidRPr="0016413A">
        <w:rPr>
          <w:rFonts w:cs="Avenir-Book"/>
          <w:sz w:val="24"/>
          <w:szCs w:val="24"/>
        </w:rPr>
        <w:t xml:space="preserve"> integrating</w:t>
      </w:r>
      <w:proofErr w:type="gramEnd"/>
      <w:r w:rsidR="000133DF" w:rsidRPr="0016413A">
        <w:rPr>
          <w:rFonts w:cs="Avenir-Book"/>
          <w:sz w:val="24"/>
          <w:szCs w:val="24"/>
        </w:rPr>
        <w:t xml:space="preserve"> mode experiment</w:t>
      </w:r>
      <w:r>
        <w:rPr>
          <w:rFonts w:cs="Avenir-Book"/>
          <w:sz w:val="24"/>
          <w:szCs w:val="24"/>
        </w:rPr>
        <w:t>s</w:t>
      </w:r>
      <w:r w:rsidR="000133DF" w:rsidRPr="0016413A">
        <w:rPr>
          <w:rFonts w:cs="Avenir-Book"/>
          <w:sz w:val="24"/>
          <w:szCs w:val="24"/>
        </w:rPr>
        <w:t xml:space="preserve"> so high rates are not problematic. This is a 2</w:t>
      </w:r>
      <w:r w:rsidR="000133DF" w:rsidRPr="0016413A">
        <w:rPr>
          <w:rFonts w:cs="Avenir-Book"/>
          <w:sz w:val="24"/>
          <w:szCs w:val="24"/>
          <w:vertAlign w:val="superscript"/>
        </w:rPr>
        <w:t>nd</w:t>
      </w:r>
      <w:r w:rsidR="000133DF" w:rsidRPr="0016413A">
        <w:rPr>
          <w:rFonts w:cs="Avenir-Book"/>
          <w:sz w:val="24"/>
          <w:szCs w:val="24"/>
        </w:rPr>
        <w:t xml:space="preserve"> generation PREX run so the analysis software and procedures already largely exist. </w:t>
      </w:r>
    </w:p>
    <w:p w:rsidR="001F4855" w:rsidRPr="0016413A" w:rsidRDefault="001F4855" w:rsidP="001F4855">
      <w:pPr>
        <w:autoSpaceDE w:val="0"/>
        <w:autoSpaceDN w:val="0"/>
        <w:adjustRightInd w:val="0"/>
        <w:spacing w:after="0" w:line="240" w:lineRule="auto"/>
        <w:rPr>
          <w:rFonts w:cs="Avenir-Book"/>
          <w:b/>
          <w:sz w:val="24"/>
          <w:szCs w:val="24"/>
        </w:rPr>
      </w:pPr>
      <w:r w:rsidRPr="0016413A">
        <w:rPr>
          <w:rFonts w:cs="Avenir-Book"/>
          <w:sz w:val="24"/>
          <w:szCs w:val="24"/>
        </w:rPr>
        <w:tab/>
        <w:t xml:space="preserve">This </w:t>
      </w:r>
      <w:r w:rsidR="0064107B">
        <w:rPr>
          <w:rFonts w:cs="Avenir-Book"/>
          <w:sz w:val="24"/>
          <w:szCs w:val="24"/>
        </w:rPr>
        <w:t xml:space="preserve">sentence of </w:t>
      </w:r>
      <w:r w:rsidRPr="0016413A">
        <w:rPr>
          <w:rFonts w:cs="Avenir-Book"/>
          <w:sz w:val="24"/>
          <w:szCs w:val="24"/>
        </w:rPr>
        <w:t>c</w:t>
      </w:r>
      <w:r w:rsidR="000928EE">
        <w:rPr>
          <w:rFonts w:cs="Avenir-Book"/>
          <w:sz w:val="24"/>
          <w:szCs w:val="24"/>
        </w:rPr>
        <w:t xml:space="preserve">harge </w:t>
      </w:r>
      <w:r w:rsidR="0064107B">
        <w:rPr>
          <w:rFonts w:cs="Avenir-Book"/>
          <w:sz w:val="24"/>
          <w:szCs w:val="24"/>
        </w:rPr>
        <w:t xml:space="preserve">item #11 </w:t>
      </w:r>
      <w:proofErr w:type="gramStart"/>
      <w:r w:rsidRPr="0016413A">
        <w:rPr>
          <w:rFonts w:cs="Avenir-Book"/>
          <w:sz w:val="24"/>
          <w:szCs w:val="24"/>
        </w:rPr>
        <w:t>should be closed</w:t>
      </w:r>
      <w:proofErr w:type="gramEnd"/>
      <w:r w:rsidRPr="0016413A">
        <w:rPr>
          <w:rFonts w:cs="Avenir-Book"/>
          <w:sz w:val="24"/>
          <w:szCs w:val="24"/>
        </w:rPr>
        <w:t xml:space="preserve">. </w:t>
      </w:r>
    </w:p>
    <w:p w:rsidR="00D21285" w:rsidRPr="0016413A" w:rsidRDefault="00D21285">
      <w:pPr>
        <w:rPr>
          <w:sz w:val="24"/>
          <w:szCs w:val="24"/>
        </w:rPr>
      </w:pPr>
    </w:p>
    <w:sectPr w:rsidR="00D21285" w:rsidRPr="0016413A" w:rsidSect="00F77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84D" w:rsidRDefault="00B8784D" w:rsidP="00B8784D">
      <w:pPr>
        <w:spacing w:after="0" w:line="240" w:lineRule="auto"/>
      </w:pPr>
      <w:r>
        <w:separator/>
      </w:r>
    </w:p>
  </w:endnote>
  <w:endnote w:type="continuationSeparator" w:id="0">
    <w:p w:rsidR="00B8784D" w:rsidRDefault="00B8784D" w:rsidP="00B87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F18" w:rsidRDefault="00D20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0423176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D20F18" w:rsidRDefault="00D20F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20F18" w:rsidRDefault="00D20F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F18" w:rsidRDefault="00D20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84D" w:rsidRDefault="00B8784D" w:rsidP="00B8784D">
      <w:pPr>
        <w:spacing w:after="0" w:line="240" w:lineRule="auto"/>
      </w:pPr>
      <w:r>
        <w:separator/>
      </w:r>
    </w:p>
  </w:footnote>
  <w:footnote w:type="continuationSeparator" w:id="0">
    <w:p w:rsidR="00B8784D" w:rsidRDefault="00B8784D" w:rsidP="00B87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F18" w:rsidRDefault="00D20F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F18" w:rsidRDefault="00D20F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F18" w:rsidRDefault="00D20F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6C8"/>
    <w:multiLevelType w:val="hybridMultilevel"/>
    <w:tmpl w:val="A8402E2A"/>
    <w:lvl w:ilvl="0" w:tplc="6F384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DACC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24E6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B2DA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4A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9ED7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F08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4C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36A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846D1"/>
    <w:multiLevelType w:val="hybridMultilevel"/>
    <w:tmpl w:val="6302B18A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B7F5B"/>
    <w:multiLevelType w:val="hybridMultilevel"/>
    <w:tmpl w:val="39945D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BD1F28"/>
    <w:multiLevelType w:val="hybridMultilevel"/>
    <w:tmpl w:val="17A6A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444A"/>
    <w:multiLevelType w:val="hybridMultilevel"/>
    <w:tmpl w:val="0F6A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12B8E"/>
    <w:multiLevelType w:val="hybridMultilevel"/>
    <w:tmpl w:val="1FBA8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D7418"/>
    <w:multiLevelType w:val="hybridMultilevel"/>
    <w:tmpl w:val="3AE6ED4A"/>
    <w:lvl w:ilvl="0" w:tplc="F842A7B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361E894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38A68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754C4AD4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F6141B3E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62E671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8AA8D4B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E9F29B60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54F6DB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F4F74"/>
    <w:multiLevelType w:val="hybridMultilevel"/>
    <w:tmpl w:val="5EEAC16C"/>
    <w:lvl w:ilvl="0" w:tplc="6F50D970">
      <w:start w:val="2016"/>
      <w:numFmt w:val="decimal"/>
      <w:lvlText w:val="%1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1667BC"/>
    <w:multiLevelType w:val="hybridMultilevel"/>
    <w:tmpl w:val="7752008A"/>
    <w:lvl w:ilvl="0" w:tplc="BDD648E8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A7B49"/>
    <w:multiLevelType w:val="hybridMultilevel"/>
    <w:tmpl w:val="F400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F60C0"/>
    <w:multiLevelType w:val="hybridMultilevel"/>
    <w:tmpl w:val="0518B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1F40C8"/>
    <w:multiLevelType w:val="hybridMultilevel"/>
    <w:tmpl w:val="F154E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12F73"/>
    <w:multiLevelType w:val="hybridMultilevel"/>
    <w:tmpl w:val="80A80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A3175"/>
    <w:multiLevelType w:val="hybridMultilevel"/>
    <w:tmpl w:val="2AE4DC94"/>
    <w:lvl w:ilvl="0" w:tplc="02B2DFEE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67AB9"/>
    <w:multiLevelType w:val="hybridMultilevel"/>
    <w:tmpl w:val="B4D6F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735458"/>
    <w:multiLevelType w:val="hybridMultilevel"/>
    <w:tmpl w:val="1C08A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452D9"/>
    <w:multiLevelType w:val="hybridMultilevel"/>
    <w:tmpl w:val="4390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60E15"/>
    <w:multiLevelType w:val="hybridMultilevel"/>
    <w:tmpl w:val="D534E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1B0CBA"/>
    <w:multiLevelType w:val="hybridMultilevel"/>
    <w:tmpl w:val="FF96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C2E6C"/>
    <w:multiLevelType w:val="hybridMultilevel"/>
    <w:tmpl w:val="22A09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734B86"/>
    <w:multiLevelType w:val="hybridMultilevel"/>
    <w:tmpl w:val="5260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05046"/>
    <w:multiLevelType w:val="hybridMultilevel"/>
    <w:tmpl w:val="AE1CD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C874E9"/>
    <w:multiLevelType w:val="hybridMultilevel"/>
    <w:tmpl w:val="116A5688"/>
    <w:lvl w:ilvl="0" w:tplc="0DEA3CF0">
      <w:start w:val="2016"/>
      <w:numFmt w:val="decimal"/>
      <w:lvlText w:val="%1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B16F6E"/>
    <w:multiLevelType w:val="hybridMultilevel"/>
    <w:tmpl w:val="FA5C6166"/>
    <w:lvl w:ilvl="0" w:tplc="8B523170">
      <w:start w:val="2014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B248E"/>
    <w:multiLevelType w:val="hybridMultilevel"/>
    <w:tmpl w:val="179AC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9"/>
  </w:num>
  <w:num w:numId="4">
    <w:abstractNumId w:val="19"/>
  </w:num>
  <w:num w:numId="5">
    <w:abstractNumId w:val="14"/>
  </w:num>
  <w:num w:numId="6">
    <w:abstractNumId w:val="12"/>
  </w:num>
  <w:num w:numId="7">
    <w:abstractNumId w:val="10"/>
  </w:num>
  <w:num w:numId="8">
    <w:abstractNumId w:val="20"/>
  </w:num>
  <w:num w:numId="9">
    <w:abstractNumId w:val="0"/>
  </w:num>
  <w:num w:numId="10">
    <w:abstractNumId w:val="4"/>
  </w:num>
  <w:num w:numId="11">
    <w:abstractNumId w:val="7"/>
  </w:num>
  <w:num w:numId="12">
    <w:abstractNumId w:val="6"/>
  </w:num>
  <w:num w:numId="13">
    <w:abstractNumId w:val="17"/>
  </w:num>
  <w:num w:numId="14">
    <w:abstractNumId w:val="23"/>
  </w:num>
  <w:num w:numId="15">
    <w:abstractNumId w:val="21"/>
  </w:num>
  <w:num w:numId="16">
    <w:abstractNumId w:val="22"/>
  </w:num>
  <w:num w:numId="17">
    <w:abstractNumId w:val="11"/>
  </w:num>
  <w:num w:numId="18">
    <w:abstractNumId w:val="18"/>
  </w:num>
  <w:num w:numId="19">
    <w:abstractNumId w:val="3"/>
  </w:num>
  <w:num w:numId="20">
    <w:abstractNumId w:val="5"/>
  </w:num>
  <w:num w:numId="21">
    <w:abstractNumId w:val="15"/>
  </w:num>
  <w:num w:numId="22">
    <w:abstractNumId w:val="13"/>
  </w:num>
  <w:num w:numId="23">
    <w:abstractNumId w:val="8"/>
  </w:num>
  <w:num w:numId="24">
    <w:abstractNumId w:val="1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AB"/>
    <w:rsid w:val="000133DF"/>
    <w:rsid w:val="00015DE2"/>
    <w:rsid w:val="000179D5"/>
    <w:rsid w:val="0003380B"/>
    <w:rsid w:val="000928EE"/>
    <w:rsid w:val="000A5686"/>
    <w:rsid w:val="000D7126"/>
    <w:rsid w:val="00120764"/>
    <w:rsid w:val="00131FBD"/>
    <w:rsid w:val="00151D2E"/>
    <w:rsid w:val="0016413A"/>
    <w:rsid w:val="001662C1"/>
    <w:rsid w:val="0017497A"/>
    <w:rsid w:val="001800C5"/>
    <w:rsid w:val="001A15DD"/>
    <w:rsid w:val="001D3B4D"/>
    <w:rsid w:val="001D545C"/>
    <w:rsid w:val="001E381E"/>
    <w:rsid w:val="001F2BE0"/>
    <w:rsid w:val="001F4855"/>
    <w:rsid w:val="00203D97"/>
    <w:rsid w:val="002421A6"/>
    <w:rsid w:val="0025039B"/>
    <w:rsid w:val="00250DF4"/>
    <w:rsid w:val="0025305C"/>
    <w:rsid w:val="002839A4"/>
    <w:rsid w:val="00284982"/>
    <w:rsid w:val="002C239E"/>
    <w:rsid w:val="002E12A4"/>
    <w:rsid w:val="002F6B04"/>
    <w:rsid w:val="00370978"/>
    <w:rsid w:val="00396A8E"/>
    <w:rsid w:val="00396DEF"/>
    <w:rsid w:val="003A42C3"/>
    <w:rsid w:val="003B3B15"/>
    <w:rsid w:val="003B3B73"/>
    <w:rsid w:val="003C5557"/>
    <w:rsid w:val="003E4712"/>
    <w:rsid w:val="003F0E2A"/>
    <w:rsid w:val="004057FE"/>
    <w:rsid w:val="00405AA4"/>
    <w:rsid w:val="00437246"/>
    <w:rsid w:val="00475451"/>
    <w:rsid w:val="00487371"/>
    <w:rsid w:val="004A581A"/>
    <w:rsid w:val="004C0043"/>
    <w:rsid w:val="004D419C"/>
    <w:rsid w:val="004F3045"/>
    <w:rsid w:val="00525B11"/>
    <w:rsid w:val="0052636D"/>
    <w:rsid w:val="005452CA"/>
    <w:rsid w:val="00570AE2"/>
    <w:rsid w:val="005776F6"/>
    <w:rsid w:val="00577E36"/>
    <w:rsid w:val="005C37D7"/>
    <w:rsid w:val="005E2DCF"/>
    <w:rsid w:val="005E48C3"/>
    <w:rsid w:val="00611716"/>
    <w:rsid w:val="00617BF9"/>
    <w:rsid w:val="0064107B"/>
    <w:rsid w:val="006433B1"/>
    <w:rsid w:val="00697DE2"/>
    <w:rsid w:val="006E3BAA"/>
    <w:rsid w:val="007042EC"/>
    <w:rsid w:val="00740BEE"/>
    <w:rsid w:val="007B5526"/>
    <w:rsid w:val="007F3791"/>
    <w:rsid w:val="00846DAA"/>
    <w:rsid w:val="00880C00"/>
    <w:rsid w:val="00883D32"/>
    <w:rsid w:val="008B0899"/>
    <w:rsid w:val="008D0F01"/>
    <w:rsid w:val="009209E2"/>
    <w:rsid w:val="0095076D"/>
    <w:rsid w:val="00950CBD"/>
    <w:rsid w:val="009522AA"/>
    <w:rsid w:val="0095678F"/>
    <w:rsid w:val="00961AE1"/>
    <w:rsid w:val="009671BE"/>
    <w:rsid w:val="00976635"/>
    <w:rsid w:val="00990322"/>
    <w:rsid w:val="00990DC4"/>
    <w:rsid w:val="009A1FE4"/>
    <w:rsid w:val="00A24BDE"/>
    <w:rsid w:val="00A45E80"/>
    <w:rsid w:val="00A62DAB"/>
    <w:rsid w:val="00AA516D"/>
    <w:rsid w:val="00AD47FC"/>
    <w:rsid w:val="00AF07D4"/>
    <w:rsid w:val="00AF2B03"/>
    <w:rsid w:val="00B22B98"/>
    <w:rsid w:val="00B63834"/>
    <w:rsid w:val="00B64B1C"/>
    <w:rsid w:val="00B67DE5"/>
    <w:rsid w:val="00B8784D"/>
    <w:rsid w:val="00BA3576"/>
    <w:rsid w:val="00BC1794"/>
    <w:rsid w:val="00BD6FF1"/>
    <w:rsid w:val="00BE01BF"/>
    <w:rsid w:val="00BE2B8E"/>
    <w:rsid w:val="00BE621C"/>
    <w:rsid w:val="00BF5624"/>
    <w:rsid w:val="00C10776"/>
    <w:rsid w:val="00C60905"/>
    <w:rsid w:val="00C81AB3"/>
    <w:rsid w:val="00C97A3C"/>
    <w:rsid w:val="00CB5DAC"/>
    <w:rsid w:val="00CF6805"/>
    <w:rsid w:val="00D20F18"/>
    <w:rsid w:val="00D21285"/>
    <w:rsid w:val="00D5524C"/>
    <w:rsid w:val="00D661CD"/>
    <w:rsid w:val="00D71817"/>
    <w:rsid w:val="00D8777D"/>
    <w:rsid w:val="00E163CE"/>
    <w:rsid w:val="00E22F7B"/>
    <w:rsid w:val="00E27827"/>
    <w:rsid w:val="00E40ECE"/>
    <w:rsid w:val="00E95407"/>
    <w:rsid w:val="00EC50A9"/>
    <w:rsid w:val="00EE1D76"/>
    <w:rsid w:val="00EE42F5"/>
    <w:rsid w:val="00F0116D"/>
    <w:rsid w:val="00F148CA"/>
    <w:rsid w:val="00F46024"/>
    <w:rsid w:val="00F618AE"/>
    <w:rsid w:val="00F7768E"/>
    <w:rsid w:val="00FA48DA"/>
    <w:rsid w:val="00FD0854"/>
    <w:rsid w:val="00FD1F4D"/>
    <w:rsid w:val="00FE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1F7BA"/>
  <w15:docId w15:val="{82589ED2-EFA2-4D50-8DA9-92F333FD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05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42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42C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7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84D"/>
  </w:style>
  <w:style w:type="paragraph" w:styleId="Footer">
    <w:name w:val="footer"/>
    <w:basedOn w:val="Normal"/>
    <w:link w:val="FooterChar"/>
    <w:uiPriority w:val="99"/>
    <w:unhideWhenUsed/>
    <w:rsid w:val="00B87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Dave Mack</cp:lastModifiedBy>
  <cp:revision>3</cp:revision>
  <cp:lastPrinted>2017-06-10T21:38:00Z</cp:lastPrinted>
  <dcterms:created xsi:type="dcterms:W3CDTF">2017-06-10T21:38:00Z</dcterms:created>
  <dcterms:modified xsi:type="dcterms:W3CDTF">2017-06-10T21:39:00Z</dcterms:modified>
</cp:coreProperties>
</file>