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B0" w:rsidRPr="005240DC" w:rsidRDefault="008B1BE5" w:rsidP="00BD57B8">
      <w:pPr>
        <w:pStyle w:val="Title"/>
        <w:spacing w:after="120"/>
        <w:rPr>
          <w:rFonts w:ascii="Times New Roman" w:hAnsi="Times New Roman" w:cs="Times New Roman"/>
          <w:b w:val="0"/>
          <w:i/>
          <w:sz w:val="22"/>
        </w:rPr>
      </w:pPr>
      <w:r w:rsidRPr="005240DC">
        <w:rPr>
          <w:rFonts w:ascii="Times New Roman" w:hAnsi="Times New Roman" w:cs="Times New Roman"/>
          <w:sz w:val="22"/>
        </w:rPr>
        <w:t>JUSTIFICATION FOR SOLE SOURCE</w:t>
      </w:r>
      <w:r w:rsidR="00622900" w:rsidRPr="005240DC">
        <w:rPr>
          <w:rFonts w:ascii="Times New Roman" w:hAnsi="Times New Roman" w:cs="Times New Roman"/>
          <w:sz w:val="22"/>
        </w:rPr>
        <w:t xml:space="preserve"> </w:t>
      </w:r>
      <w:r w:rsidRPr="005240DC">
        <w:rPr>
          <w:rFonts w:ascii="Times New Roman" w:hAnsi="Times New Roman" w:cs="Times New Roman"/>
          <w:sz w:val="22"/>
        </w:rPr>
        <w:t>PROCUREMENT</w:t>
      </w:r>
      <w:r w:rsidR="0022040B" w:rsidRPr="005240DC">
        <w:rPr>
          <w:rFonts w:ascii="Times New Roman" w:hAnsi="Times New Roman" w:cs="Times New Roman"/>
          <w:sz w:val="22"/>
        </w:rPr>
        <w:t xml:space="preserve"> (Complete for PR’s &gt;$5</w:t>
      </w:r>
      <w:r w:rsidR="00FC1C3D">
        <w:rPr>
          <w:rFonts w:ascii="Times New Roman" w:hAnsi="Times New Roman" w:cs="Times New Roman"/>
          <w:sz w:val="22"/>
        </w:rPr>
        <w:t>0</w:t>
      </w:r>
      <w:r w:rsidR="0022040B" w:rsidRPr="005240DC">
        <w:rPr>
          <w:rFonts w:ascii="Times New Roman" w:hAnsi="Times New Roman" w:cs="Times New Roman"/>
          <w:sz w:val="22"/>
        </w:rPr>
        <w:t>,000</w:t>
      </w:r>
      <w:proofErr w:type="gramStart"/>
      <w:r w:rsidR="0022040B" w:rsidRPr="005240DC">
        <w:rPr>
          <w:rFonts w:ascii="Times New Roman" w:hAnsi="Times New Roman" w:cs="Times New Roman"/>
          <w:sz w:val="22"/>
        </w:rPr>
        <w:t>)</w:t>
      </w:r>
      <w:proofErr w:type="gramEnd"/>
      <w:r w:rsidR="005240DC">
        <w:rPr>
          <w:rFonts w:ascii="Times New Roman" w:hAnsi="Times New Roman" w:cs="Times New Roman"/>
          <w:sz w:val="22"/>
        </w:rPr>
        <w:br/>
      </w:r>
      <w:r w:rsidR="00AA40B0" w:rsidRPr="005240DC">
        <w:rPr>
          <w:rFonts w:ascii="Times New Roman" w:hAnsi="Times New Roman" w:cs="Times New Roman"/>
          <w:b w:val="0"/>
          <w:i/>
          <w:sz w:val="22"/>
        </w:rPr>
        <w:t>(To be completed by Requester or SOTR)</w:t>
      </w:r>
    </w:p>
    <w:tbl>
      <w:tblPr>
        <w:tblW w:w="1053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3330"/>
        <w:gridCol w:w="2070"/>
      </w:tblGrid>
      <w:tr w:rsidR="00C47B49" w:rsidRPr="001F58E5" w:rsidTr="00BD57B8">
        <w:trPr>
          <w:trHeight w:val="30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49" w:rsidRPr="001F58E5" w:rsidRDefault="00BD2C02" w:rsidP="00297C2D">
            <w:pPr>
              <w:widowControl/>
              <w:ind w:left="-108" w:right="-108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t xml:space="preserve">  </w:t>
            </w:r>
            <w:r w:rsidR="005E6AB4" w:rsidRPr="001F58E5">
              <w:rPr>
                <w:rFonts w:ascii="Times New Roman" w:hAnsi="Times New Roman" w:cs="Times New Roman"/>
              </w:rPr>
              <w:t>Issued</w:t>
            </w:r>
            <w:r w:rsidR="00C47B49" w:rsidRPr="001F58E5">
              <w:rPr>
                <w:rFonts w:ascii="Times New Roman" w:hAnsi="Times New Roman" w:cs="Times New Roman"/>
              </w:rPr>
              <w:t xml:space="preserve"> By: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7B49" w:rsidRPr="001F58E5">
              <w:rPr>
                <w:rFonts w:ascii="Times New Roman" w:hAnsi="Times New Roman" w:cs="Times New Roman"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</w:rPr>
            </w:r>
            <w:r w:rsidR="00203896" w:rsidRPr="001F58E5">
              <w:rPr>
                <w:rFonts w:ascii="Times New Roman" w:hAnsi="Times New Roman" w:cs="Times New Roman"/>
              </w:rPr>
              <w:fldChar w:fldCharType="separate"/>
            </w:r>
            <w:r w:rsidR="00297C2D">
              <w:rPr>
                <w:rFonts w:ascii="Helvetica" w:hAnsi="Helvetica" w:cs="Times New Roman"/>
                <w:noProof/>
              </w:rPr>
              <w:t>Jack Segal</w:t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49" w:rsidRPr="001F58E5" w:rsidRDefault="00C47B49" w:rsidP="00297C2D">
            <w:pPr>
              <w:widowControl/>
              <w:ind w:right="72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t>PR No:</w:t>
            </w:r>
            <w:bookmarkStart w:id="0" w:name="Text3"/>
            <w:r w:rsidRPr="001F58E5">
              <w:rPr>
                <w:rFonts w:ascii="Times New Roman" w:hAnsi="Times New Roman" w:cs="Times New Roman"/>
              </w:rPr>
              <w:t xml:space="preserve">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</w:rPr>
            </w:r>
            <w:r w:rsidR="00203896" w:rsidRPr="001F58E5">
              <w:rPr>
                <w:rFonts w:ascii="Times New Roman" w:hAnsi="Times New Roman" w:cs="Times New Roman"/>
              </w:rPr>
              <w:fldChar w:fldCharType="separate"/>
            </w:r>
            <w:r w:rsidR="00297C2D">
              <w:rPr>
                <w:rFonts w:ascii="Helvetica" w:hAnsi="Helvetica" w:cs="Times New Roman"/>
                <w:noProof/>
              </w:rPr>
              <w:t>358986</w:t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49" w:rsidRPr="001F58E5" w:rsidRDefault="00C47B49" w:rsidP="00297C2D">
            <w:pPr>
              <w:widowControl/>
              <w:rPr>
                <w:rFonts w:ascii="Times New Roman" w:hAnsi="Times New Roman" w:cs="Times New Roman"/>
              </w:rPr>
            </w:pPr>
            <w:bookmarkStart w:id="1" w:name="Text2"/>
            <w:r w:rsidRPr="001F58E5">
              <w:rPr>
                <w:rFonts w:ascii="Times New Roman" w:hAnsi="Times New Roman" w:cs="Times New Roman"/>
              </w:rPr>
              <w:t xml:space="preserve">Estimated Cost: </w:t>
            </w:r>
            <w:bookmarkEnd w:id="1"/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</w:rPr>
            </w:r>
            <w:r w:rsidR="00203896" w:rsidRPr="001F58E5">
              <w:rPr>
                <w:rFonts w:ascii="Times New Roman" w:hAnsi="Times New Roman" w:cs="Times New Roman"/>
              </w:rPr>
              <w:fldChar w:fldCharType="separate"/>
            </w:r>
            <w:r w:rsidR="003947D0">
              <w:rPr>
                <w:rFonts w:ascii="Times New Roman" w:hAnsi="Times New Roman" w:cs="Times New Roman"/>
              </w:rPr>
              <w:t>81,540</w:t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49" w:rsidRPr="001F58E5" w:rsidRDefault="005A2156" w:rsidP="005240DC">
            <w:pPr>
              <w:widowControl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t xml:space="preserve">Date:  </w:t>
            </w:r>
            <w:r w:rsidR="00203896">
              <w:rPr>
                <w:rFonts w:ascii="Times New Roman" w:hAnsi="Times New Roman" w:cs="Times New Roman"/>
              </w:rPr>
              <w:fldChar w:fldCharType="begin"/>
            </w:r>
            <w:r w:rsidR="005240DC">
              <w:rPr>
                <w:rFonts w:ascii="Times New Roman" w:hAnsi="Times New Roman" w:cs="Times New Roman"/>
              </w:rPr>
              <w:instrText xml:space="preserve"> DATE  \@ "M/d/yyyy" </w:instrText>
            </w:r>
            <w:r w:rsidR="00203896">
              <w:rPr>
                <w:rFonts w:ascii="Times New Roman" w:hAnsi="Times New Roman" w:cs="Times New Roman"/>
              </w:rPr>
              <w:fldChar w:fldCharType="separate"/>
            </w:r>
            <w:r w:rsidR="00667DD5">
              <w:rPr>
                <w:rFonts w:ascii="Times New Roman" w:hAnsi="Times New Roman" w:cs="Times New Roman"/>
                <w:noProof/>
              </w:rPr>
              <w:t>10/27/2015</w:t>
            </w:r>
            <w:r w:rsidR="002038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2156" w:rsidRPr="001F58E5" w:rsidTr="00BD57B8">
        <w:trPr>
          <w:trHeight w:val="56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6" w:rsidRPr="001F58E5" w:rsidRDefault="005A2156" w:rsidP="00297C2D">
            <w:pPr>
              <w:widowControl/>
              <w:spacing w:before="60"/>
              <w:rPr>
                <w:rFonts w:ascii="Times New Roman" w:hAnsi="Times New Roman" w:cs="Times New Roman"/>
                <w:u w:val="single"/>
              </w:rPr>
            </w:pPr>
            <w:r w:rsidRPr="001F58E5">
              <w:rPr>
                <w:rFonts w:ascii="Times New Roman" w:hAnsi="Times New Roman" w:cs="Times New Roman"/>
              </w:rPr>
              <w:t xml:space="preserve">Vendor Name and Address: 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1F58E5">
              <w:rPr>
                <w:rFonts w:ascii="Times New Roman" w:hAnsi="Times New Roman" w:cs="Times New Roman"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</w:rPr>
            </w:r>
            <w:r w:rsidR="00203896" w:rsidRPr="001F58E5">
              <w:rPr>
                <w:rFonts w:ascii="Times New Roman" w:hAnsi="Times New Roman" w:cs="Times New Roman"/>
              </w:rPr>
              <w:fldChar w:fldCharType="separate"/>
            </w:r>
            <w:r w:rsidR="00297C2D">
              <w:rPr>
                <w:rFonts w:ascii="Helvetica" w:hAnsi="Helvetica" w:cs="Times New Roman"/>
                <w:noProof/>
              </w:rPr>
              <w:t>GMW Associates, 955 Industrial Road, San Carlos, CA 94070</w:t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BD2C02" w:rsidRPr="001F58E5" w:rsidTr="00EB03F0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2" w:rsidRPr="001F58E5" w:rsidRDefault="00BD57B8" w:rsidP="00297C2D">
            <w:pPr>
              <w:widowControl/>
              <w:spacing w:before="60"/>
              <w:rPr>
                <w:rFonts w:ascii="Times New Roman" w:hAnsi="Times New Roman" w:cs="Times New Roman"/>
                <w:b/>
              </w:rPr>
            </w:pPr>
            <w:r w:rsidRPr="001F58E5">
              <w:rPr>
                <w:rFonts w:ascii="Times New Roman" w:hAnsi="Times New Roman" w:cs="Times New Roman"/>
              </w:rPr>
              <w:t xml:space="preserve">Description of item or services/work to be acquired: </w:t>
            </w:r>
            <w:r w:rsidRPr="001F58E5">
              <w:rPr>
                <w:rFonts w:ascii="Times New Roman" w:hAnsi="Times New Roman" w:cs="Times New Roman"/>
                <w:b/>
              </w:rPr>
              <w:t xml:space="preserve"> </w:t>
            </w:r>
            <w:r w:rsidR="00203896" w:rsidRPr="001F58E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BD2C02" w:rsidRPr="001F58E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  <w:b/>
              </w:rPr>
            </w:r>
            <w:r w:rsidR="00203896" w:rsidRPr="001F58E5">
              <w:rPr>
                <w:rFonts w:ascii="Times New Roman" w:hAnsi="Times New Roman" w:cs="Times New Roman"/>
                <w:b/>
              </w:rPr>
              <w:fldChar w:fldCharType="separate"/>
            </w:r>
            <w:r w:rsidR="00297C2D">
              <w:rPr>
                <w:rFonts w:ascii="Times New Roman" w:hAnsi="Times New Roman" w:cs="Times New Roman"/>
                <w:b/>
              </w:rPr>
              <w:t>Digital NMR Teslameters. Replacement Units for defective ones currently in the Jefferson Lab Hall A.</w:t>
            </w:r>
            <w:r w:rsidR="00203896" w:rsidRPr="001F58E5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EB03F0" w:rsidRPr="001F58E5" w:rsidTr="00EB03F0">
        <w:trPr>
          <w:trHeight w:val="701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F0" w:rsidRPr="001F58E5" w:rsidRDefault="00EB03F0" w:rsidP="00EB03F0">
            <w:pPr>
              <w:widowControl/>
              <w:tabs>
                <w:tab w:val="left" w:pos="4680"/>
                <w:tab w:val="left" w:pos="7200"/>
              </w:tabs>
              <w:autoSpaceDE/>
              <w:autoSpaceDN/>
              <w:spacing w:before="120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t xml:space="preserve">Was Procurement consulted?   Yes </w:t>
            </w:r>
            <w:bookmarkStart w:id="4" w:name="Check25"/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1F58E5">
              <w:rPr>
                <w:rFonts w:ascii="Times New Roman" w:hAnsi="Times New Roman" w:cs="Times New Roman"/>
              </w:rPr>
              <w:t xml:space="preserve">   </w:t>
            </w:r>
            <w:bookmarkStart w:id="5" w:name="Check26"/>
            <w:r w:rsidRPr="001F58E5">
              <w:rPr>
                <w:rFonts w:ascii="Times New Roman" w:hAnsi="Times New Roman" w:cs="Times New Roman"/>
              </w:rPr>
              <w:t xml:space="preserve">No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1F58E5">
              <w:rPr>
                <w:rFonts w:ascii="Times New Roman" w:hAnsi="Times New Roman" w:cs="Times New Roman"/>
              </w:rPr>
              <w:t xml:space="preserve">, If yes- name of Procurement Representative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1F58E5">
              <w:rPr>
                <w:rFonts w:ascii="Times New Roman" w:hAnsi="Times New Roman" w:cs="Times New Roman"/>
              </w:rPr>
              <w:instrText xml:space="preserve"> FORMTEXT </w:instrText>
            </w:r>
            <w:r w:rsidR="00203896" w:rsidRPr="001F58E5">
              <w:rPr>
                <w:rFonts w:ascii="Times New Roman" w:hAnsi="Times New Roman" w:cs="Times New Roman"/>
              </w:rPr>
            </w:r>
            <w:r w:rsidR="00203896" w:rsidRPr="001F58E5">
              <w:rPr>
                <w:rFonts w:ascii="Times New Roman" w:hAnsi="Times New Roman" w:cs="Times New Roman"/>
              </w:rPr>
              <w:fldChar w:fldCharType="separate"/>
            </w:r>
            <w:r w:rsidR="003947D0">
              <w:rPr>
                <w:rFonts w:ascii="Helvetica" w:hAnsi="Helvetica" w:cs="Times New Roman"/>
                <w:noProof/>
              </w:rPr>
              <w:t>A.DeChristopher Jr.</w:t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1F58E5">
              <w:rPr>
                <w:rFonts w:ascii="Times New Roman" w:hAnsi="Times New Roman" w:cs="Times New Roman"/>
              </w:rPr>
              <w:tab/>
            </w:r>
          </w:p>
          <w:p w:rsidR="00EB03F0" w:rsidRPr="001F58E5" w:rsidRDefault="00EB03F0" w:rsidP="00EB03F0">
            <w:pPr>
              <w:widowControl/>
              <w:tabs>
                <w:tab w:val="left" w:pos="4680"/>
                <w:tab w:val="left" w:pos="7200"/>
              </w:tabs>
              <w:autoSpaceDE/>
              <w:autoSpaceDN/>
              <w:spacing w:before="120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t xml:space="preserve">Was JLab’s Small Business Office consulted (Danny Lloyd ext 7121, </w:t>
            </w:r>
            <w:hyperlink r:id="rId8" w:history="1">
              <w:r w:rsidRPr="001F58E5">
                <w:rPr>
                  <w:rStyle w:val="Hyperlink"/>
                  <w:rFonts w:ascii="Times New Roman" w:hAnsi="Times New Roman"/>
                </w:rPr>
                <w:t>Lloyd@jlab.org</w:t>
              </w:r>
            </w:hyperlink>
            <w:r w:rsidRPr="001F58E5">
              <w:rPr>
                <w:rFonts w:ascii="Times New Roman" w:hAnsi="Times New Roman" w:cs="Times New Roman"/>
              </w:rPr>
              <w:t xml:space="preserve">)?   Yes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r w:rsidRPr="001F58E5">
              <w:rPr>
                <w:rFonts w:ascii="Times New Roman" w:hAnsi="Times New Roman" w:cs="Times New Roman"/>
              </w:rPr>
              <w:t xml:space="preserve">   No </w:t>
            </w:r>
            <w:r w:rsidR="00203896"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="00203896" w:rsidRPr="001F58E5">
              <w:rPr>
                <w:rFonts w:ascii="Times New Roman" w:hAnsi="Times New Roman" w:cs="Times New Roman"/>
              </w:rPr>
              <w:fldChar w:fldCharType="end"/>
            </w:r>
            <w:r w:rsidRPr="001F58E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15C" w:rsidRPr="00592311" w:rsidRDefault="0050415C" w:rsidP="00874971">
      <w:pPr>
        <w:widowControl/>
        <w:tabs>
          <w:tab w:val="left" w:pos="720"/>
          <w:tab w:val="left" w:pos="1080"/>
        </w:tabs>
        <w:ind w:left="450" w:hanging="360"/>
        <w:rPr>
          <w:rFonts w:ascii="Helvetica" w:hAnsi="Helvetica" w:cs="Arial"/>
          <w:sz w:val="18"/>
          <w:szCs w:val="18"/>
          <w:u w:val="single"/>
        </w:rPr>
      </w:pPr>
    </w:p>
    <w:p w:rsidR="008B1BE5" w:rsidRPr="001F58E5" w:rsidRDefault="005367CC" w:rsidP="00F56D2E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1080"/>
        </w:tabs>
        <w:spacing w:after="120"/>
        <w:rPr>
          <w:rFonts w:ascii="Times New Roman" w:hAnsi="Times New Roman" w:cs="Times New Roman"/>
          <w:b/>
          <w:bCs/>
          <w:i/>
          <w:iCs/>
        </w:rPr>
      </w:pPr>
      <w:r w:rsidRPr="001F58E5">
        <w:rPr>
          <w:rFonts w:ascii="Times New Roman" w:hAnsi="Times New Roman" w:cs="Times New Roman"/>
          <w:b/>
          <w:bCs/>
          <w:i/>
          <w:iCs/>
        </w:rPr>
        <w:t>Identify the</w:t>
      </w:r>
      <w:r w:rsidR="008B1BE5" w:rsidRPr="001F58E5">
        <w:rPr>
          <w:rFonts w:ascii="Times New Roman" w:hAnsi="Times New Roman" w:cs="Times New Roman"/>
          <w:b/>
          <w:bCs/>
          <w:i/>
          <w:iCs/>
        </w:rPr>
        <w:t xml:space="preserve"> reason(s) for </w:t>
      </w:r>
      <w:r w:rsidR="00E45D64" w:rsidRPr="001F58E5">
        <w:rPr>
          <w:rFonts w:ascii="Times New Roman" w:hAnsi="Times New Roman" w:cs="Times New Roman"/>
          <w:b/>
          <w:bCs/>
          <w:i/>
          <w:iCs/>
        </w:rPr>
        <w:t xml:space="preserve">the </w:t>
      </w:r>
      <w:r w:rsidRPr="001F58E5">
        <w:rPr>
          <w:rFonts w:ascii="Times New Roman" w:hAnsi="Times New Roman" w:cs="Times New Roman"/>
          <w:b/>
          <w:bCs/>
          <w:i/>
          <w:iCs/>
        </w:rPr>
        <w:t>requested sole source procurement</w:t>
      </w:r>
      <w:r w:rsidR="008B1BE5" w:rsidRPr="001F58E5">
        <w:rPr>
          <w:rFonts w:ascii="Times New Roman" w:hAnsi="Times New Roman" w:cs="Times New Roman"/>
          <w:b/>
          <w:bCs/>
          <w:i/>
          <w:iCs/>
        </w:rPr>
        <w:t>:</w:t>
      </w:r>
    </w:p>
    <w:tbl>
      <w:tblPr>
        <w:tblW w:w="105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9360"/>
      </w:tblGrid>
      <w:tr w:rsidR="005240DC" w:rsidRPr="001F58E5" w:rsidTr="00A26A43">
        <w:trPr>
          <w:cantSplit/>
          <w:trHeight w:val="37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7" w:name="Check16"/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667DD5" w:rsidRPr="001F58E5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Unique capability, expertise, facilities, proprietary data, or equipment that no other source can provide.</w:t>
            </w:r>
          </w:p>
        </w:tc>
      </w:tr>
      <w:bookmarkStart w:id="8" w:name="Check17"/>
      <w:tr w:rsidR="005240DC" w:rsidRPr="001F58E5" w:rsidTr="00A26A43">
        <w:trPr>
          <w:cantSplit/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667DD5" w:rsidRPr="001F58E5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Compatibility with existing equipment and/or standardization of parts.</w:t>
            </w:r>
          </w:p>
        </w:tc>
      </w:tr>
      <w:bookmarkStart w:id="9" w:name="Check18"/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Follow-on work for continued development or enhancement of a specialized system or equipment or services necessary to avoid substantial duplication of costs that would not be recoverable, and/or significant, unacceptable delays in fulfilling program needs.</w:t>
            </w:r>
          </w:p>
        </w:tc>
      </w:tr>
      <w:bookmarkStart w:id="10" w:name="Check19"/>
      <w:tr w:rsidR="005240DC" w:rsidRPr="001F58E5" w:rsidTr="005240DC">
        <w:trPr>
          <w:cantSplit/>
          <w:trHeight w:val="39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667DD5" w:rsidRPr="001F58E5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An unusual or compelling urgency that would cause an adverse safety, environmental, or programmatic impact of such a nature and magnitude that a sole source justification is merited.</w:t>
            </w:r>
          </w:p>
        </w:tc>
      </w:tr>
      <w:bookmarkStart w:id="11" w:name="Check20"/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To establish or maintain a source for industrial mobilization or engineering, development, or research capability.</w:t>
            </w:r>
          </w:p>
        </w:tc>
      </w:tr>
      <w:bookmarkStart w:id="12" w:name="Check21"/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Authorized or required by statute or International agreement.</w:t>
            </w:r>
          </w:p>
        </w:tc>
      </w:tr>
      <w:bookmarkStart w:id="13" w:name="Check22"/>
      <w:tr w:rsidR="005240DC" w:rsidRPr="001F58E5" w:rsidTr="005240DC">
        <w:trPr>
          <w:cantSplit/>
        </w:trPr>
        <w:tc>
          <w:tcPr>
            <w:tcW w:w="630" w:type="dxa"/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540" w:type="dxa"/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tabs>
                <w:tab w:val="right" w:leader="underscore" w:pos="3600"/>
              </w:tabs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vAlign w:val="center"/>
          </w:tcPr>
          <w:p w:rsidR="00F56D2E" w:rsidRPr="00F56D2E" w:rsidRDefault="00F56D2E" w:rsidP="00F56D2E">
            <w:pPr>
              <w:widowControl/>
              <w:tabs>
                <w:tab w:val="right" w:leader="underscore" w:pos="3600"/>
              </w:tabs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Source is acknowledged and demonstrated to be the leader in its field of expertise (normally only appropriate for R&amp;D work).</w:t>
            </w:r>
          </w:p>
        </w:tc>
      </w:tr>
      <w:bookmarkStart w:id="14" w:name="Check23"/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tabs>
                <w:tab w:val="right" w:pos="4320"/>
              </w:tabs>
              <w:spacing w:before="100" w:beforeAutospacing="1" w:after="60"/>
              <w:ind w:left="64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tabs>
                <w:tab w:val="right" w:pos="4320"/>
              </w:tabs>
              <w:spacing w:before="100" w:beforeAutospacing="1" w:after="60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National Security or public interest reasons.</w:t>
            </w:r>
          </w:p>
        </w:tc>
      </w:tr>
      <w:bookmarkStart w:id="15" w:name="Check24"/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tabs>
                <w:tab w:val="right" w:pos="4320"/>
              </w:tabs>
              <w:spacing w:before="100" w:beforeAutospacing="1" w:after="60"/>
              <w:ind w:left="648" w:right="-10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tabs>
                <w:tab w:val="right" w:pos="4320"/>
              </w:tabs>
              <w:spacing w:before="100" w:beforeAutospacing="1" w:after="60"/>
              <w:ind w:right="-108"/>
              <w:rPr>
                <w:rFonts w:ascii="Times New Roman" w:hAnsi="Times New Roman" w:cs="Times New Roman"/>
                <w:u w:val="single"/>
              </w:rPr>
            </w:pPr>
            <w:r w:rsidRPr="00F56D2E">
              <w:rPr>
                <w:rFonts w:ascii="Times New Roman" w:hAnsi="Times New Roman" w:cs="Times New Roman"/>
              </w:rPr>
              <w:t>Unique bonding, insurance or indemnification requirements. (Appropriate only if the Subcontractor is a Large Business.)</w:t>
            </w:r>
          </w:p>
        </w:tc>
      </w:tr>
      <w:tr w:rsidR="005240DC" w:rsidRPr="001F58E5" w:rsidTr="005240DC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203896" w:rsidP="00AB61F5">
            <w:pPr>
              <w:widowControl/>
              <w:spacing w:before="6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58E5">
              <w:rPr>
                <w:rFonts w:ascii="Times New Roman" w:hAnsi="Times New Roman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2E" w:rsidRPr="001F58E5">
              <w:rPr>
                <w:rFonts w:ascii="Times New Roman" w:hAnsi="Times New Roman" w:cs="Times New Roman"/>
              </w:rPr>
              <w:instrText xml:space="preserve"> FORMCHECKBOX </w:instrText>
            </w:r>
            <w:r w:rsidR="00E43027">
              <w:rPr>
                <w:rFonts w:ascii="Times New Roman" w:hAnsi="Times New Roman" w:cs="Times New Roman"/>
              </w:rPr>
            </w:r>
            <w:r w:rsidR="00E43027">
              <w:rPr>
                <w:rFonts w:ascii="Times New Roman" w:hAnsi="Times New Roman" w:cs="Times New Roman"/>
              </w:rPr>
              <w:fldChar w:fldCharType="separate"/>
            </w:r>
            <w:r w:rsidRPr="001F58E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1F58E5" w:rsidRDefault="00F56D2E" w:rsidP="00F56D2E">
            <w:pPr>
              <w:pStyle w:val="ListParagraph"/>
              <w:widowControl/>
              <w:numPr>
                <w:ilvl w:val="0"/>
                <w:numId w:val="7"/>
              </w:numPr>
              <w:tabs>
                <w:tab w:val="right" w:pos="4320"/>
              </w:tabs>
              <w:spacing w:before="100" w:beforeAutospacing="1" w:after="60"/>
              <w:ind w:left="648" w:right="-10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D2E" w:rsidRPr="00F56D2E" w:rsidRDefault="00F56D2E" w:rsidP="00F56D2E">
            <w:pPr>
              <w:widowControl/>
              <w:tabs>
                <w:tab w:val="right" w:pos="4320"/>
              </w:tabs>
              <w:spacing w:before="100" w:beforeAutospacing="1" w:after="60"/>
              <w:ind w:right="-108"/>
              <w:rPr>
                <w:rFonts w:ascii="Times New Roman" w:hAnsi="Times New Roman" w:cs="Times New Roman"/>
              </w:rPr>
            </w:pPr>
            <w:r w:rsidRPr="00F56D2E">
              <w:rPr>
                <w:rFonts w:ascii="Times New Roman" w:hAnsi="Times New Roman" w:cs="Times New Roman"/>
              </w:rPr>
              <w:t>Services of an expert or neutral person for any current or anticipated litigation or dispute.</w:t>
            </w:r>
          </w:p>
        </w:tc>
      </w:tr>
    </w:tbl>
    <w:p w:rsidR="0087781B" w:rsidRPr="00BD57B8" w:rsidRDefault="0087781B">
      <w:pPr>
        <w:widowControl/>
        <w:rPr>
          <w:rFonts w:ascii="Helvetica" w:hAnsi="Helvetica" w:cs="Arial"/>
        </w:rPr>
      </w:pPr>
    </w:p>
    <w:p w:rsidR="00226B02" w:rsidRPr="001F58E5" w:rsidRDefault="00226B02" w:rsidP="00B549E1">
      <w:pPr>
        <w:pStyle w:val="ListParagraph"/>
        <w:widowControl/>
        <w:numPr>
          <w:ilvl w:val="0"/>
          <w:numId w:val="3"/>
        </w:numPr>
        <w:rPr>
          <w:rFonts w:ascii="Times New Roman" w:hAnsi="Times New Roman" w:cs="Arial"/>
          <w:b/>
          <w:bCs/>
          <w:i/>
          <w:iCs/>
        </w:rPr>
      </w:pPr>
      <w:r w:rsidRPr="001F58E5">
        <w:rPr>
          <w:rFonts w:ascii="Times New Roman" w:hAnsi="Times New Roman" w:cs="Arial"/>
          <w:b/>
          <w:bCs/>
          <w:i/>
          <w:iCs/>
        </w:rPr>
        <w:t>Explain why the identified subcontractor is the only qualified source, based on the reason(s) marked above</w:t>
      </w:r>
      <w:r w:rsidR="008E79E1" w:rsidRPr="001F58E5">
        <w:rPr>
          <w:rFonts w:ascii="Times New Roman" w:hAnsi="Times New Roman" w:cs="Arial"/>
          <w:b/>
          <w:bCs/>
          <w:i/>
          <w:iCs/>
        </w:rPr>
        <w:t>, including any unique capabilities, expertise, processes, or facilities</w:t>
      </w:r>
      <w:r w:rsidRPr="001F58E5">
        <w:rPr>
          <w:rFonts w:ascii="Times New Roman" w:hAnsi="Times New Roman" w:cs="Arial"/>
          <w:b/>
          <w:bCs/>
          <w:i/>
          <w:iCs/>
        </w:rPr>
        <w:t>:</w:t>
      </w:r>
    </w:p>
    <w:tbl>
      <w:tblPr>
        <w:tblStyle w:val="TableGrid"/>
        <w:tblW w:w="10620" w:type="dxa"/>
        <w:tblInd w:w="46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41424A" w:rsidRPr="001F58E5" w:rsidTr="005240DC">
        <w:trPr>
          <w:trHeight w:val="2024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41424A" w:rsidRPr="001F58E5" w:rsidRDefault="00203896" w:rsidP="00667DD5">
            <w:pPr>
              <w:widowControl/>
              <w:tabs>
                <w:tab w:val="left" w:pos="4937"/>
              </w:tabs>
              <w:spacing w:before="120"/>
              <w:ind w:left="-18"/>
              <w:rPr>
                <w:rFonts w:ascii="Times New Roman" w:hAnsi="Times New Roman" w:cs="Arial"/>
                <w:bCs/>
                <w:iCs/>
                <w:sz w:val="22"/>
                <w:szCs w:val="22"/>
              </w:rPr>
            </w:pPr>
            <w:r w:rsidRPr="001F58E5">
              <w:rPr>
                <w:rFonts w:ascii="Times New Roman" w:hAnsi="Times New Roman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1424A" w:rsidRPr="001F58E5">
              <w:rPr>
                <w:rFonts w:ascii="Times New Roman" w:hAnsi="Times New Roman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1F58E5">
              <w:rPr>
                <w:rFonts w:ascii="Times New Roman" w:hAnsi="Times New Roman" w:cs="Arial"/>
                <w:bCs/>
                <w:iCs/>
              </w:rPr>
            </w:r>
            <w:r w:rsidRPr="001F58E5">
              <w:rPr>
                <w:rFonts w:ascii="Times New Roman" w:hAnsi="Times New Roman" w:cs="Arial"/>
                <w:bCs/>
                <w:iCs/>
              </w:rPr>
              <w:fldChar w:fldCharType="separate"/>
            </w:r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The NMR magnetic field probes installed inside the Hall A High Resolution Spectrometer's dipole magnet bores are a proprietary design by </w:t>
            </w:r>
            <w:proofErr w:type="spellStart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>Metrolab</w:t>
            </w:r>
            <w:proofErr w:type="spellEnd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. These </w:t>
            </w:r>
            <w:proofErr w:type="spellStart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>Metrolab</w:t>
            </w:r>
            <w:proofErr w:type="spellEnd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meters are required to read the </w:t>
            </w:r>
            <w:proofErr w:type="spellStart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>Metrolab</w:t>
            </w:r>
            <w:proofErr w:type="spellEnd"/>
            <w:r w:rsidR="00667DD5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probes. It is not physically possible to access the existing probes to replace them with probes of a different manufacturer's design. The probes are required to maintain the field accuracy and stability required of the dipoles.</w:t>
            </w:r>
            <w:bookmarkStart w:id="16" w:name="_GoBack"/>
            <w:bookmarkEnd w:id="16"/>
            <w:r w:rsidRPr="001F58E5">
              <w:rPr>
                <w:rFonts w:ascii="Times New Roman" w:hAnsi="Times New Roman" w:cs="Arial"/>
                <w:bCs/>
                <w:iCs/>
              </w:rPr>
              <w:fldChar w:fldCharType="end"/>
            </w:r>
          </w:p>
        </w:tc>
      </w:tr>
    </w:tbl>
    <w:p w:rsidR="00601BCB" w:rsidRPr="001F58E5" w:rsidRDefault="00601BCB" w:rsidP="00EB03F0">
      <w:pPr>
        <w:pStyle w:val="ListParagraph"/>
        <w:widowControl/>
        <w:numPr>
          <w:ilvl w:val="0"/>
          <w:numId w:val="3"/>
        </w:numPr>
        <w:spacing w:before="120"/>
        <w:rPr>
          <w:rFonts w:ascii="Times New Roman" w:hAnsi="Times New Roman" w:cs="Arial"/>
          <w:b/>
          <w:bCs/>
          <w:i/>
          <w:iCs/>
        </w:rPr>
      </w:pPr>
      <w:r w:rsidRPr="001F58E5">
        <w:rPr>
          <w:rFonts w:ascii="Times New Roman" w:hAnsi="Times New Roman" w:cs="Arial"/>
          <w:b/>
          <w:bCs/>
          <w:i/>
          <w:iCs/>
        </w:rPr>
        <w:t xml:space="preserve">Describe </w:t>
      </w:r>
      <w:r w:rsidR="001B48EF" w:rsidRPr="001F58E5">
        <w:rPr>
          <w:rFonts w:ascii="Times New Roman" w:hAnsi="Times New Roman" w:cs="Arial"/>
          <w:b/>
          <w:bCs/>
          <w:i/>
          <w:iCs/>
        </w:rPr>
        <w:t xml:space="preserve">market research </w:t>
      </w:r>
      <w:r w:rsidRPr="001F58E5">
        <w:rPr>
          <w:rFonts w:ascii="Times New Roman" w:hAnsi="Times New Roman" w:cs="Arial"/>
          <w:b/>
          <w:bCs/>
          <w:i/>
          <w:iCs/>
        </w:rPr>
        <w:t>efforts to locate other sources</w:t>
      </w:r>
      <w:r w:rsidR="001B48EF" w:rsidRPr="001F58E5">
        <w:rPr>
          <w:rFonts w:ascii="Times New Roman" w:hAnsi="Times New Roman" w:cs="Arial"/>
          <w:b/>
          <w:bCs/>
          <w:i/>
          <w:iCs/>
        </w:rPr>
        <w:t xml:space="preserve"> </w:t>
      </w:r>
      <w:r w:rsidR="0022040B" w:rsidRPr="001F58E5">
        <w:rPr>
          <w:rFonts w:ascii="Times New Roman" w:hAnsi="Times New Roman" w:cs="Arial"/>
          <w:b/>
          <w:bCs/>
          <w:i/>
          <w:iCs/>
        </w:rPr>
        <w:t>(Discuss other vendors</w:t>
      </w:r>
      <w:r w:rsidR="005A2156" w:rsidRPr="001F58E5">
        <w:rPr>
          <w:rFonts w:ascii="Times New Roman" w:hAnsi="Times New Roman" w:cs="Arial"/>
          <w:b/>
          <w:bCs/>
          <w:i/>
          <w:iCs/>
        </w:rPr>
        <w:t>, models, etc.</w:t>
      </w:r>
      <w:r w:rsidR="0022040B" w:rsidRPr="001F58E5">
        <w:rPr>
          <w:rFonts w:ascii="Times New Roman" w:hAnsi="Times New Roman" w:cs="Arial"/>
          <w:b/>
          <w:bCs/>
          <w:i/>
          <w:iCs/>
        </w:rPr>
        <w:t xml:space="preserve"> that were evaluated, rejected, and why?  Provide brand name, model, vendor name and contact, date contacted.)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0041424A" w:rsidRPr="001F58E5" w:rsidTr="00F56D2E">
        <w:trPr>
          <w:trHeight w:val="1331"/>
        </w:trPr>
        <w:tc>
          <w:tcPr>
            <w:tcW w:w="10530" w:type="dxa"/>
          </w:tcPr>
          <w:p w:rsidR="0041424A" w:rsidRPr="001F58E5" w:rsidRDefault="00203896" w:rsidP="002D35A6">
            <w:pPr>
              <w:widowControl/>
              <w:tabs>
                <w:tab w:val="left" w:pos="4937"/>
              </w:tabs>
              <w:spacing w:before="120"/>
              <w:ind w:hanging="18"/>
              <w:rPr>
                <w:rFonts w:ascii="Times New Roman" w:hAnsi="Times New Roman" w:cs="Arial"/>
                <w:bCs/>
                <w:iCs/>
                <w:sz w:val="22"/>
                <w:szCs w:val="22"/>
              </w:rPr>
            </w:pPr>
            <w:r w:rsidRPr="001F58E5">
              <w:rPr>
                <w:rFonts w:ascii="Times New Roman" w:hAnsi="Times New Roman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1424A" w:rsidRPr="001F58E5">
              <w:rPr>
                <w:rFonts w:ascii="Times New Roman" w:hAnsi="Times New Roman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1F58E5">
              <w:rPr>
                <w:rFonts w:ascii="Times New Roman" w:hAnsi="Times New Roman" w:cs="Arial"/>
                <w:bCs/>
                <w:iCs/>
              </w:rPr>
            </w:r>
            <w:r w:rsidRPr="001F58E5">
              <w:rPr>
                <w:rFonts w:ascii="Times New Roman" w:hAnsi="Times New Roman" w:cs="Arial"/>
                <w:bCs/>
                <w:iCs/>
              </w:rPr>
              <w:fldChar w:fldCharType="separate"/>
            </w:r>
            <w:r w:rsidR="00533DB8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533DB8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533DB8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533DB8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533DB8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Pr="001F58E5">
              <w:rPr>
                <w:rFonts w:ascii="Times New Roman" w:hAnsi="Times New Roman" w:cs="Arial"/>
                <w:bCs/>
                <w:iCs/>
              </w:rPr>
              <w:fldChar w:fldCharType="end"/>
            </w:r>
          </w:p>
        </w:tc>
      </w:tr>
    </w:tbl>
    <w:p w:rsidR="00A85D9F" w:rsidRPr="001F58E5" w:rsidRDefault="00255969" w:rsidP="00EB03F0">
      <w:pPr>
        <w:pStyle w:val="ListParagraph"/>
        <w:widowControl/>
        <w:numPr>
          <w:ilvl w:val="0"/>
          <w:numId w:val="3"/>
        </w:numPr>
        <w:spacing w:before="120"/>
        <w:rPr>
          <w:rFonts w:ascii="Times New Roman" w:hAnsi="Times New Roman" w:cs="Arial"/>
          <w:i/>
        </w:rPr>
      </w:pPr>
      <w:r w:rsidRPr="001F58E5">
        <w:rPr>
          <w:rFonts w:ascii="Times New Roman" w:hAnsi="Times New Roman" w:cs="Arial"/>
          <w:b/>
          <w:i/>
        </w:rPr>
        <w:t>Follow-On Work:</w:t>
      </w:r>
    </w:p>
    <w:p w:rsidR="002B55DB" w:rsidRPr="001F58E5" w:rsidRDefault="00255969" w:rsidP="007F6C1E">
      <w:pPr>
        <w:widowControl/>
        <w:tabs>
          <w:tab w:val="left" w:pos="5220"/>
        </w:tabs>
        <w:ind w:left="360"/>
        <w:rPr>
          <w:rFonts w:ascii="Times New Roman" w:hAnsi="Times New Roman" w:cs="Arial"/>
        </w:rPr>
      </w:pPr>
      <w:r w:rsidRPr="001F58E5">
        <w:rPr>
          <w:rFonts w:ascii="Times New Roman" w:hAnsi="Times New Roman" w:cs="Arial"/>
        </w:rPr>
        <w:t xml:space="preserve">Is there potential for follow-on work?   Yes  </w:t>
      </w:r>
      <w:r w:rsidR="00203896" w:rsidRPr="001F58E5">
        <w:rPr>
          <w:rFonts w:ascii="Times New Roman" w:hAnsi="Times New Roman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58E5">
        <w:rPr>
          <w:rFonts w:ascii="Times New Roman" w:hAnsi="Times New Roman" w:cs="Arial"/>
        </w:rPr>
        <w:instrText xml:space="preserve"> FORMCHECKBOX </w:instrText>
      </w:r>
      <w:r w:rsidR="00E43027">
        <w:rPr>
          <w:rFonts w:ascii="Times New Roman" w:hAnsi="Times New Roman" w:cs="Arial"/>
        </w:rPr>
      </w:r>
      <w:r w:rsidR="00E43027">
        <w:rPr>
          <w:rFonts w:ascii="Times New Roman" w:hAnsi="Times New Roman" w:cs="Arial"/>
        </w:rPr>
        <w:fldChar w:fldCharType="separate"/>
      </w:r>
      <w:r w:rsidR="00203896" w:rsidRPr="001F58E5">
        <w:rPr>
          <w:rFonts w:ascii="Times New Roman" w:hAnsi="Times New Roman" w:cs="Arial"/>
        </w:rPr>
        <w:fldChar w:fldCharType="end"/>
      </w:r>
      <w:r w:rsidRPr="001F58E5">
        <w:rPr>
          <w:rFonts w:ascii="Times New Roman" w:hAnsi="Times New Roman" w:cs="Arial"/>
        </w:rPr>
        <w:t xml:space="preserve">   No  </w:t>
      </w:r>
      <w:r w:rsidR="00203896" w:rsidRPr="001F58E5">
        <w:rPr>
          <w:rFonts w:ascii="Times New Roman" w:hAnsi="Times New Roman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F58E5">
        <w:rPr>
          <w:rFonts w:ascii="Times New Roman" w:hAnsi="Times New Roman" w:cs="Arial"/>
        </w:rPr>
        <w:instrText xml:space="preserve"> FORMCHECKBOX </w:instrText>
      </w:r>
      <w:r w:rsidR="00667DD5" w:rsidRPr="001F58E5">
        <w:rPr>
          <w:rFonts w:ascii="Times New Roman" w:hAnsi="Times New Roman" w:cs="Arial"/>
        </w:rPr>
      </w:r>
      <w:r w:rsidR="00E43027">
        <w:rPr>
          <w:rFonts w:ascii="Times New Roman" w:hAnsi="Times New Roman" w:cs="Arial"/>
        </w:rPr>
        <w:fldChar w:fldCharType="separate"/>
      </w:r>
      <w:r w:rsidR="00203896" w:rsidRPr="001F58E5">
        <w:rPr>
          <w:rFonts w:ascii="Times New Roman" w:hAnsi="Times New Roman" w:cs="Arial"/>
        </w:rPr>
        <w:fldChar w:fldCharType="end"/>
      </w:r>
      <w:r w:rsidR="007F6C1E" w:rsidRPr="001F58E5">
        <w:rPr>
          <w:rFonts w:ascii="Times New Roman" w:hAnsi="Times New Roman" w:cs="Arial"/>
        </w:rPr>
        <w:t xml:space="preserve">  </w:t>
      </w:r>
      <w:proofErr w:type="gramStart"/>
      <w:r w:rsidRPr="001F58E5">
        <w:rPr>
          <w:rFonts w:ascii="Times New Roman" w:hAnsi="Times New Roman" w:cs="Arial"/>
        </w:rPr>
        <w:t>If</w:t>
      </w:r>
      <w:proofErr w:type="gramEnd"/>
      <w:r w:rsidRPr="001F58E5">
        <w:rPr>
          <w:rFonts w:ascii="Times New Roman" w:hAnsi="Times New Roman" w:cs="Arial"/>
        </w:rPr>
        <w:t xml:space="preserve"> yes, can </w:t>
      </w:r>
      <w:r w:rsidR="00A85D9F" w:rsidRPr="001F58E5">
        <w:rPr>
          <w:rFonts w:ascii="Times New Roman" w:hAnsi="Times New Roman" w:cs="Arial"/>
        </w:rPr>
        <w:t xml:space="preserve">the follow-on work be competed? </w:t>
      </w:r>
      <w:r w:rsidR="00BD57B8" w:rsidRPr="001F58E5">
        <w:rPr>
          <w:rFonts w:ascii="Times New Roman" w:hAnsi="Times New Roman" w:cs="Arial"/>
        </w:rPr>
        <w:br/>
      </w:r>
      <w:r w:rsidR="00A85D9F" w:rsidRPr="001F58E5">
        <w:rPr>
          <w:rFonts w:ascii="Times New Roman" w:hAnsi="Times New Roman" w:cs="Arial"/>
        </w:rPr>
        <w:t xml:space="preserve">  </w:t>
      </w:r>
      <w:r w:rsidRPr="001F58E5">
        <w:rPr>
          <w:rFonts w:ascii="Times New Roman" w:hAnsi="Times New Roman" w:cs="Arial"/>
        </w:rPr>
        <w:t xml:space="preserve">Yes  </w:t>
      </w:r>
      <w:r w:rsidR="00203896" w:rsidRPr="001F58E5">
        <w:rPr>
          <w:rFonts w:ascii="Times New Roman" w:hAnsi="Times New Roman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F58E5">
        <w:rPr>
          <w:rFonts w:ascii="Times New Roman" w:hAnsi="Times New Roman" w:cs="Arial"/>
        </w:rPr>
        <w:instrText xml:space="preserve"> FORMCHECKBOX </w:instrText>
      </w:r>
      <w:r w:rsidR="00E43027">
        <w:rPr>
          <w:rFonts w:ascii="Times New Roman" w:hAnsi="Times New Roman" w:cs="Arial"/>
        </w:rPr>
      </w:r>
      <w:r w:rsidR="00E43027">
        <w:rPr>
          <w:rFonts w:ascii="Times New Roman" w:hAnsi="Times New Roman" w:cs="Arial"/>
        </w:rPr>
        <w:fldChar w:fldCharType="separate"/>
      </w:r>
      <w:r w:rsidR="00203896" w:rsidRPr="001F58E5">
        <w:rPr>
          <w:rFonts w:ascii="Times New Roman" w:hAnsi="Times New Roman" w:cs="Arial"/>
        </w:rPr>
        <w:fldChar w:fldCharType="end"/>
      </w:r>
      <w:r w:rsidRPr="001F58E5">
        <w:rPr>
          <w:rFonts w:ascii="Times New Roman" w:hAnsi="Times New Roman" w:cs="Arial"/>
        </w:rPr>
        <w:t xml:space="preserve">   No  </w:t>
      </w:r>
      <w:r w:rsidR="00203896" w:rsidRPr="001F58E5">
        <w:rPr>
          <w:rFonts w:ascii="Times New Roman" w:hAnsi="Times New Roman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58E5">
        <w:rPr>
          <w:rFonts w:ascii="Times New Roman" w:hAnsi="Times New Roman" w:cs="Arial"/>
        </w:rPr>
        <w:instrText xml:space="preserve"> FORMCHECKBOX </w:instrText>
      </w:r>
      <w:r w:rsidR="00E43027">
        <w:rPr>
          <w:rFonts w:ascii="Times New Roman" w:hAnsi="Times New Roman" w:cs="Arial"/>
        </w:rPr>
      </w:r>
      <w:r w:rsidR="00E43027">
        <w:rPr>
          <w:rFonts w:ascii="Times New Roman" w:hAnsi="Times New Roman" w:cs="Arial"/>
        </w:rPr>
        <w:fldChar w:fldCharType="separate"/>
      </w:r>
      <w:r w:rsidR="00203896" w:rsidRPr="001F58E5">
        <w:rPr>
          <w:rFonts w:ascii="Times New Roman" w:hAnsi="Times New Roman" w:cs="Arial"/>
        </w:rPr>
        <w:fldChar w:fldCharType="end"/>
      </w:r>
      <w:r w:rsidR="00B549E1" w:rsidRPr="001F58E5">
        <w:rPr>
          <w:rFonts w:ascii="Times New Roman" w:hAnsi="Times New Roman" w:cs="Arial"/>
        </w:rPr>
        <w:t xml:space="preserve"> </w:t>
      </w:r>
      <w:r w:rsidR="007F6C1E" w:rsidRPr="001F58E5">
        <w:rPr>
          <w:rFonts w:ascii="Times New Roman" w:hAnsi="Times New Roman" w:cs="Arial"/>
        </w:rPr>
        <w:t>(</w:t>
      </w:r>
      <w:r w:rsidR="00B549E1" w:rsidRPr="001F58E5">
        <w:rPr>
          <w:rFonts w:ascii="Times New Roman" w:hAnsi="Times New Roman" w:cs="Arial"/>
        </w:rPr>
        <w:t xml:space="preserve">If </w:t>
      </w:r>
      <w:r w:rsidR="007F6C1E" w:rsidRPr="001F58E5">
        <w:rPr>
          <w:rFonts w:ascii="Times New Roman" w:hAnsi="Times New Roman" w:cs="Arial"/>
        </w:rPr>
        <w:t xml:space="preserve">follow-on work cannot be competed </w:t>
      </w:r>
      <w:r w:rsidR="00B549E1" w:rsidRPr="001F58E5">
        <w:rPr>
          <w:rFonts w:ascii="Times New Roman" w:hAnsi="Times New Roman" w:cs="Arial"/>
        </w:rPr>
        <w:t>explain</w:t>
      </w:r>
      <w:r w:rsidR="007F6C1E" w:rsidRPr="001F58E5">
        <w:rPr>
          <w:rFonts w:ascii="Times New Roman" w:hAnsi="Times New Roman" w:cs="Arial"/>
        </w:rPr>
        <w:t xml:space="preserve"> </w:t>
      </w:r>
      <w:r w:rsidR="002B55DB" w:rsidRPr="001F58E5">
        <w:rPr>
          <w:rFonts w:ascii="Times New Roman" w:hAnsi="Times New Roman" w:cs="Arial"/>
        </w:rPr>
        <w:t>why</w:t>
      </w:r>
      <w:r w:rsidR="00F318C1" w:rsidRPr="001F58E5">
        <w:rPr>
          <w:rFonts w:ascii="Times New Roman" w:hAnsi="Times New Roman" w:cs="Arial"/>
        </w:rPr>
        <w:t xml:space="preserve"> below</w:t>
      </w:r>
      <w:r w:rsidR="007F6C1E" w:rsidRPr="001F58E5">
        <w:rPr>
          <w:rFonts w:ascii="Times New Roman" w:hAnsi="Times New Roman" w:cs="Arial"/>
        </w:rPr>
        <w:t>)</w:t>
      </w:r>
    </w:p>
    <w:tbl>
      <w:tblPr>
        <w:tblStyle w:val="TableGrid"/>
        <w:tblW w:w="0" w:type="auto"/>
        <w:tblInd w:w="46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0"/>
      </w:tblGrid>
      <w:tr w:rsidR="00BB2A1F" w:rsidRPr="001F58E5" w:rsidTr="005240DC">
        <w:trPr>
          <w:trHeight w:val="989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bookmarkStart w:id="17" w:name="Text8"/>
          <w:p w:rsidR="00BB2A1F" w:rsidRPr="001F58E5" w:rsidRDefault="00203896" w:rsidP="000228CF">
            <w:pPr>
              <w:widowControl/>
              <w:spacing w:before="120"/>
              <w:rPr>
                <w:rFonts w:ascii="Times New Roman" w:hAnsi="Times New Roman" w:cs="Arial"/>
                <w:bCs/>
                <w:iCs/>
                <w:sz w:val="22"/>
                <w:szCs w:val="22"/>
              </w:rPr>
            </w:pPr>
            <w:r w:rsidRPr="001F58E5">
              <w:rPr>
                <w:rFonts w:ascii="Times New Roman" w:hAnsi="Times New Roman" w:cs="Arial"/>
                <w:bCs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B55DB" w:rsidRPr="001F58E5">
              <w:rPr>
                <w:rFonts w:ascii="Times New Roman" w:hAnsi="Times New Roman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1F58E5">
              <w:rPr>
                <w:rFonts w:ascii="Times New Roman" w:hAnsi="Times New Roman" w:cs="Arial"/>
                <w:bCs/>
                <w:iCs/>
              </w:rPr>
            </w:r>
            <w:r w:rsidRPr="001F58E5">
              <w:rPr>
                <w:rFonts w:ascii="Times New Roman" w:hAnsi="Times New Roman" w:cs="Arial"/>
                <w:bCs/>
                <w:iCs/>
              </w:rPr>
              <w:fldChar w:fldCharType="separate"/>
            </w:r>
            <w:r w:rsidR="002038E0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2038E0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2038E0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2038E0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="002038E0" w:rsidRPr="001F58E5">
              <w:rPr>
                <w:rFonts w:ascii="Helvetica" w:hAnsi="Helvetica" w:cs="Arial"/>
                <w:bCs/>
                <w:iCs/>
                <w:sz w:val="22"/>
                <w:szCs w:val="22"/>
              </w:rPr>
              <w:t> </w:t>
            </w:r>
            <w:r w:rsidRPr="001F58E5">
              <w:rPr>
                <w:rFonts w:ascii="Times New Roman" w:hAnsi="Times New Roman" w:cs="Arial"/>
                <w:bCs/>
                <w:iCs/>
              </w:rPr>
              <w:fldChar w:fldCharType="end"/>
            </w:r>
            <w:bookmarkEnd w:id="17"/>
          </w:p>
        </w:tc>
      </w:tr>
    </w:tbl>
    <w:p w:rsidR="00255969" w:rsidRDefault="00255969" w:rsidP="005240DC">
      <w:pPr>
        <w:widowControl/>
        <w:rPr>
          <w:rFonts w:ascii="Helvetica" w:hAnsi="Helvetica" w:cs="Arial"/>
        </w:rPr>
      </w:pPr>
    </w:p>
    <w:sectPr w:rsidR="00255969" w:rsidSect="00BD57B8">
      <w:footerReference w:type="default" r:id="rId9"/>
      <w:pgSz w:w="12240" w:h="15840" w:code="1"/>
      <w:pgMar w:top="270" w:right="720" w:bottom="270" w:left="720" w:header="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27" w:rsidRDefault="00E43027">
      <w:r>
        <w:separator/>
      </w:r>
    </w:p>
  </w:endnote>
  <w:endnote w:type="continuationSeparator" w:id="0">
    <w:p w:rsidR="00E43027" w:rsidRDefault="00E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B8" w:rsidRPr="004F04E2" w:rsidRDefault="00BC313D" w:rsidP="002B55DB">
    <w:pPr>
      <w:pStyle w:val="Footer"/>
      <w:widowControl/>
      <w:tabs>
        <w:tab w:val="clear" w:pos="4320"/>
        <w:tab w:val="clear" w:pos="8640"/>
        <w:tab w:val="right" w:pos="10800"/>
      </w:tabs>
      <w:ind w:left="27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Use Additional Sheets as Needed to Justify Sole Source Requirement </w:t>
    </w:r>
    <w:r w:rsidR="00533DB8">
      <w:rPr>
        <w:rFonts w:ascii="Arial" w:hAnsi="Arial" w:cs="Arial"/>
        <w:sz w:val="14"/>
        <w:szCs w:val="14"/>
      </w:rPr>
      <w:tab/>
    </w:r>
    <w:r w:rsidR="00A4577B">
      <w:rPr>
        <w:rFonts w:ascii="Arial" w:hAnsi="Arial" w:cs="Arial"/>
        <w:sz w:val="14"/>
        <w:szCs w:val="14"/>
      </w:rPr>
      <w:t xml:space="preserve">PD 14 </w:t>
    </w:r>
    <w:r w:rsidR="00533DB8">
      <w:rPr>
        <w:rFonts w:ascii="Arial" w:hAnsi="Arial" w:cs="Arial"/>
        <w:sz w:val="14"/>
        <w:szCs w:val="14"/>
      </w:rPr>
      <w:t>(</w:t>
    </w:r>
    <w:r w:rsidR="00533DB8" w:rsidRPr="004F04E2">
      <w:rPr>
        <w:rFonts w:ascii="Arial" w:hAnsi="Arial" w:cs="Arial"/>
        <w:sz w:val="14"/>
        <w:szCs w:val="14"/>
      </w:rPr>
      <w:t xml:space="preserve">Rev. </w:t>
    </w:r>
    <w:r w:rsidR="00FC1C3D">
      <w:rPr>
        <w:rFonts w:ascii="Arial" w:hAnsi="Arial" w:cs="Arial"/>
        <w:sz w:val="14"/>
        <w:szCs w:val="14"/>
      </w:rPr>
      <w:t>1</w:t>
    </w:r>
    <w:r w:rsidR="00CF103B">
      <w:rPr>
        <w:rFonts w:ascii="Arial" w:hAnsi="Arial" w:cs="Arial"/>
        <w:sz w:val="14"/>
        <w:szCs w:val="14"/>
      </w:rPr>
      <w:t>/</w:t>
    </w:r>
    <w:r w:rsidR="00FC1C3D">
      <w:rPr>
        <w:rFonts w:ascii="Arial" w:hAnsi="Arial" w:cs="Arial"/>
        <w:sz w:val="14"/>
        <w:szCs w:val="14"/>
      </w:rPr>
      <w:t>12</w:t>
    </w:r>
    <w:r w:rsidR="00533DB8" w:rsidRPr="004F04E2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27" w:rsidRDefault="00E43027">
      <w:r>
        <w:separator/>
      </w:r>
    </w:p>
  </w:footnote>
  <w:footnote w:type="continuationSeparator" w:id="0">
    <w:p w:rsidR="00E43027" w:rsidRDefault="00E4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3B7"/>
    <w:multiLevelType w:val="hybridMultilevel"/>
    <w:tmpl w:val="8B9C7D2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72D71"/>
    <w:multiLevelType w:val="hybridMultilevel"/>
    <w:tmpl w:val="F42039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6643"/>
    <w:multiLevelType w:val="hybridMultilevel"/>
    <w:tmpl w:val="B450FE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B4F"/>
    <w:multiLevelType w:val="hybridMultilevel"/>
    <w:tmpl w:val="EBA82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876A1"/>
    <w:multiLevelType w:val="hybridMultilevel"/>
    <w:tmpl w:val="BBBA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B3538"/>
    <w:multiLevelType w:val="hybridMultilevel"/>
    <w:tmpl w:val="5C26A0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4B0039"/>
    <w:multiLevelType w:val="hybridMultilevel"/>
    <w:tmpl w:val="15E0A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ECA"/>
    <w:rsid w:val="000042B5"/>
    <w:rsid w:val="0001149B"/>
    <w:rsid w:val="00017943"/>
    <w:rsid w:val="000228CF"/>
    <w:rsid w:val="000254C4"/>
    <w:rsid w:val="000345A3"/>
    <w:rsid w:val="000503DE"/>
    <w:rsid w:val="00061163"/>
    <w:rsid w:val="00063CA4"/>
    <w:rsid w:val="00072918"/>
    <w:rsid w:val="0007431D"/>
    <w:rsid w:val="00081D42"/>
    <w:rsid w:val="00087ECF"/>
    <w:rsid w:val="000A45A8"/>
    <w:rsid w:val="000B3C72"/>
    <w:rsid w:val="001303A7"/>
    <w:rsid w:val="00136945"/>
    <w:rsid w:val="00156B70"/>
    <w:rsid w:val="00157CCC"/>
    <w:rsid w:val="00182314"/>
    <w:rsid w:val="00182964"/>
    <w:rsid w:val="001B48EF"/>
    <w:rsid w:val="001F58E5"/>
    <w:rsid w:val="00203896"/>
    <w:rsid w:val="002038E0"/>
    <w:rsid w:val="0022040B"/>
    <w:rsid w:val="00223C1C"/>
    <w:rsid w:val="00226B02"/>
    <w:rsid w:val="00255969"/>
    <w:rsid w:val="00257952"/>
    <w:rsid w:val="00266606"/>
    <w:rsid w:val="00294A55"/>
    <w:rsid w:val="00297C2D"/>
    <w:rsid w:val="002B55DB"/>
    <w:rsid w:val="002D35A6"/>
    <w:rsid w:val="00360BD9"/>
    <w:rsid w:val="00383DAF"/>
    <w:rsid w:val="00387780"/>
    <w:rsid w:val="003947D0"/>
    <w:rsid w:val="003B3F3D"/>
    <w:rsid w:val="003D4089"/>
    <w:rsid w:val="003F4A8F"/>
    <w:rsid w:val="00410815"/>
    <w:rsid w:val="0041424A"/>
    <w:rsid w:val="0043119C"/>
    <w:rsid w:val="00441574"/>
    <w:rsid w:val="00444D4F"/>
    <w:rsid w:val="00463FBE"/>
    <w:rsid w:val="00484E22"/>
    <w:rsid w:val="00491412"/>
    <w:rsid w:val="004B26E1"/>
    <w:rsid w:val="004C04D0"/>
    <w:rsid w:val="004C2035"/>
    <w:rsid w:val="004D4D6B"/>
    <w:rsid w:val="004F04E2"/>
    <w:rsid w:val="004F1EB5"/>
    <w:rsid w:val="0050415C"/>
    <w:rsid w:val="005240DC"/>
    <w:rsid w:val="00533DB8"/>
    <w:rsid w:val="005367CC"/>
    <w:rsid w:val="005558EF"/>
    <w:rsid w:val="00571AF5"/>
    <w:rsid w:val="00592311"/>
    <w:rsid w:val="00593BF2"/>
    <w:rsid w:val="00596AB6"/>
    <w:rsid w:val="005A2156"/>
    <w:rsid w:val="005B399B"/>
    <w:rsid w:val="005B5FEF"/>
    <w:rsid w:val="005B7DDA"/>
    <w:rsid w:val="005E2861"/>
    <w:rsid w:val="005E5C51"/>
    <w:rsid w:val="005E6AB4"/>
    <w:rsid w:val="00601BCB"/>
    <w:rsid w:val="00622900"/>
    <w:rsid w:val="0062606B"/>
    <w:rsid w:val="00644D44"/>
    <w:rsid w:val="00660BA5"/>
    <w:rsid w:val="0066537E"/>
    <w:rsid w:val="00667DD5"/>
    <w:rsid w:val="0067415C"/>
    <w:rsid w:val="00677D97"/>
    <w:rsid w:val="006836A6"/>
    <w:rsid w:val="006969B5"/>
    <w:rsid w:val="006A2319"/>
    <w:rsid w:val="006A4422"/>
    <w:rsid w:val="006B7BC6"/>
    <w:rsid w:val="006C2ECA"/>
    <w:rsid w:val="006D0533"/>
    <w:rsid w:val="00725F55"/>
    <w:rsid w:val="007448F1"/>
    <w:rsid w:val="007515FD"/>
    <w:rsid w:val="00765009"/>
    <w:rsid w:val="00767F04"/>
    <w:rsid w:val="007B0D7F"/>
    <w:rsid w:val="007B4E0E"/>
    <w:rsid w:val="007D452B"/>
    <w:rsid w:val="007E0FD9"/>
    <w:rsid w:val="007E6221"/>
    <w:rsid w:val="007F6C1E"/>
    <w:rsid w:val="00801CD8"/>
    <w:rsid w:val="00802456"/>
    <w:rsid w:val="00804470"/>
    <w:rsid w:val="00813D88"/>
    <w:rsid w:val="008143F3"/>
    <w:rsid w:val="00824DE9"/>
    <w:rsid w:val="008566E7"/>
    <w:rsid w:val="00871DCF"/>
    <w:rsid w:val="00874971"/>
    <w:rsid w:val="0087781B"/>
    <w:rsid w:val="0087785E"/>
    <w:rsid w:val="008935E3"/>
    <w:rsid w:val="00894534"/>
    <w:rsid w:val="008A194A"/>
    <w:rsid w:val="008B1BE5"/>
    <w:rsid w:val="008D38AF"/>
    <w:rsid w:val="008E2508"/>
    <w:rsid w:val="008E79E1"/>
    <w:rsid w:val="0090189E"/>
    <w:rsid w:val="00964629"/>
    <w:rsid w:val="009E2065"/>
    <w:rsid w:val="00A02401"/>
    <w:rsid w:val="00A26A43"/>
    <w:rsid w:val="00A33E82"/>
    <w:rsid w:val="00A4577B"/>
    <w:rsid w:val="00A45A96"/>
    <w:rsid w:val="00A57A4C"/>
    <w:rsid w:val="00A72AA3"/>
    <w:rsid w:val="00A77A3C"/>
    <w:rsid w:val="00A81931"/>
    <w:rsid w:val="00A85D9F"/>
    <w:rsid w:val="00A90447"/>
    <w:rsid w:val="00AA40B0"/>
    <w:rsid w:val="00AA6AF2"/>
    <w:rsid w:val="00AB61F5"/>
    <w:rsid w:val="00AE18FA"/>
    <w:rsid w:val="00AE2111"/>
    <w:rsid w:val="00B0706C"/>
    <w:rsid w:val="00B16895"/>
    <w:rsid w:val="00B1720C"/>
    <w:rsid w:val="00B3142B"/>
    <w:rsid w:val="00B37826"/>
    <w:rsid w:val="00B430C7"/>
    <w:rsid w:val="00B53849"/>
    <w:rsid w:val="00B549E1"/>
    <w:rsid w:val="00B605B5"/>
    <w:rsid w:val="00B714F8"/>
    <w:rsid w:val="00B718A7"/>
    <w:rsid w:val="00B75276"/>
    <w:rsid w:val="00B91422"/>
    <w:rsid w:val="00B95F82"/>
    <w:rsid w:val="00BB2A1F"/>
    <w:rsid w:val="00BC118E"/>
    <w:rsid w:val="00BC313D"/>
    <w:rsid w:val="00BD1AAF"/>
    <w:rsid w:val="00BD2C02"/>
    <w:rsid w:val="00BD57B8"/>
    <w:rsid w:val="00BD6E4C"/>
    <w:rsid w:val="00BF288D"/>
    <w:rsid w:val="00C177BE"/>
    <w:rsid w:val="00C17E5D"/>
    <w:rsid w:val="00C338E7"/>
    <w:rsid w:val="00C373F7"/>
    <w:rsid w:val="00C47B49"/>
    <w:rsid w:val="00C53A75"/>
    <w:rsid w:val="00C91CD0"/>
    <w:rsid w:val="00C973FE"/>
    <w:rsid w:val="00CB024F"/>
    <w:rsid w:val="00CD02CA"/>
    <w:rsid w:val="00CD0BE8"/>
    <w:rsid w:val="00CD270C"/>
    <w:rsid w:val="00CD4331"/>
    <w:rsid w:val="00CE459E"/>
    <w:rsid w:val="00CE6D4E"/>
    <w:rsid w:val="00CF103B"/>
    <w:rsid w:val="00D14940"/>
    <w:rsid w:val="00D15EC4"/>
    <w:rsid w:val="00D22328"/>
    <w:rsid w:val="00D65BE1"/>
    <w:rsid w:val="00DB7D28"/>
    <w:rsid w:val="00DC4785"/>
    <w:rsid w:val="00DD0F84"/>
    <w:rsid w:val="00DD2BF2"/>
    <w:rsid w:val="00DF3F92"/>
    <w:rsid w:val="00E16426"/>
    <w:rsid w:val="00E169EF"/>
    <w:rsid w:val="00E37CFE"/>
    <w:rsid w:val="00E43027"/>
    <w:rsid w:val="00E4416D"/>
    <w:rsid w:val="00E4560A"/>
    <w:rsid w:val="00E45D64"/>
    <w:rsid w:val="00E4753D"/>
    <w:rsid w:val="00EA60EC"/>
    <w:rsid w:val="00EA7EC8"/>
    <w:rsid w:val="00EB03F0"/>
    <w:rsid w:val="00EB6C08"/>
    <w:rsid w:val="00EC2801"/>
    <w:rsid w:val="00ED0293"/>
    <w:rsid w:val="00ED7F9D"/>
    <w:rsid w:val="00EF790B"/>
    <w:rsid w:val="00F318C1"/>
    <w:rsid w:val="00F520C0"/>
    <w:rsid w:val="00F56D2E"/>
    <w:rsid w:val="00F60832"/>
    <w:rsid w:val="00F66D96"/>
    <w:rsid w:val="00F677F7"/>
    <w:rsid w:val="00F874DC"/>
    <w:rsid w:val="00F91247"/>
    <w:rsid w:val="00FC0554"/>
    <w:rsid w:val="00FC089F"/>
    <w:rsid w:val="00FC1C3D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45"/>
    <w:pPr>
      <w:widowControl w:val="0"/>
      <w:autoSpaceDE w:val="0"/>
      <w:autoSpaceDN w:val="0"/>
      <w:spacing w:after="0" w:line="240" w:lineRule="auto"/>
    </w:pPr>
    <w:rPr>
      <w:rFonts w:ascii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945"/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136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945"/>
    <w:rPr>
      <w:rFonts w:ascii="Times" w:hAnsi="Times" w:cs="Times"/>
    </w:rPr>
  </w:style>
  <w:style w:type="paragraph" w:styleId="Title">
    <w:name w:val="Title"/>
    <w:basedOn w:val="Normal"/>
    <w:link w:val="TitleChar"/>
    <w:uiPriority w:val="99"/>
    <w:qFormat/>
    <w:rsid w:val="00136945"/>
    <w:pPr>
      <w:widowControl/>
      <w:jc w:val="center"/>
    </w:pPr>
    <w:rPr>
      <w:rFonts w:ascii="Helvetica" w:hAnsi="Helvetica" w:cs="Helvetic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36945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36945"/>
    <w:pPr>
      <w:widowControl/>
      <w:spacing w:after="120"/>
      <w:ind w:left="446" w:hanging="360"/>
    </w:pPr>
    <w:rPr>
      <w:rFonts w:ascii="Helvetica" w:hAnsi="Helvetica" w:cs="Helvetica"/>
      <w:b/>
      <w:bCs/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36945"/>
    <w:rPr>
      <w:rFonts w:ascii="Times" w:hAnsi="Times" w:cs="Times"/>
    </w:rPr>
  </w:style>
  <w:style w:type="table" w:styleId="TableGrid">
    <w:name w:val="Table Grid"/>
    <w:basedOn w:val="TableNormal"/>
    <w:uiPriority w:val="99"/>
    <w:rsid w:val="00824DE9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559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9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2C02"/>
    <w:rPr>
      <w:color w:val="808080"/>
    </w:rPr>
  </w:style>
  <w:style w:type="paragraph" w:styleId="ListParagraph">
    <w:name w:val="List Paragraph"/>
    <w:basedOn w:val="Normal"/>
    <w:uiPriority w:val="34"/>
    <w:qFormat/>
    <w:rsid w:val="005A2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yd@jlab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SOLE SOURCE SERVICES PROCUREMENT</vt:lpstr>
    </vt:vector>
  </TitlesOfParts>
  <Company>Berkeley Lab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SOLE SOURCE SERVICES PROCUREMENT</dc:title>
  <dc:creator>John Speros</dc:creator>
  <cp:lastModifiedBy>segal</cp:lastModifiedBy>
  <cp:revision>2</cp:revision>
  <cp:lastPrinted>2010-07-07T19:31:00Z</cp:lastPrinted>
  <dcterms:created xsi:type="dcterms:W3CDTF">2015-10-27T15:11:00Z</dcterms:created>
  <dcterms:modified xsi:type="dcterms:W3CDTF">2015-10-27T15:11:00Z</dcterms:modified>
</cp:coreProperties>
</file>